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8B97" w14:textId="77777777" w:rsidR="0043425F" w:rsidRPr="002809D3" w:rsidRDefault="0043425F" w:rsidP="0043425F">
      <w:pPr>
        <w:tabs>
          <w:tab w:val="left" w:pos="4962"/>
          <w:tab w:val="left" w:pos="6096"/>
        </w:tabs>
        <w:spacing w:before="10"/>
        <w:ind w:left="6095" w:hanging="6095"/>
        <w:jc w:val="center"/>
        <w:rPr>
          <w:b/>
          <w:sz w:val="28"/>
          <w:szCs w:val="28"/>
        </w:rPr>
      </w:pPr>
      <w:bookmarkStart w:id="0" w:name="_Hlk111129915"/>
      <w:r w:rsidRPr="002809D3">
        <w:rPr>
          <w:b/>
          <w:sz w:val="28"/>
          <w:szCs w:val="28"/>
        </w:rPr>
        <w:t>ÁRVERÉSI HIRDETMÉNY</w:t>
      </w:r>
    </w:p>
    <w:p w14:paraId="0DBC0264" w14:textId="77777777" w:rsidR="0043425F" w:rsidRDefault="0043425F" w:rsidP="0043425F">
      <w:pPr>
        <w:rPr>
          <w:b/>
        </w:rPr>
      </w:pPr>
    </w:p>
    <w:p w14:paraId="00B4646A" w14:textId="77777777" w:rsidR="0043425F" w:rsidRDefault="0043425F" w:rsidP="0043425F">
      <w:pPr>
        <w:jc w:val="center"/>
        <w:rPr>
          <w:b/>
        </w:rPr>
      </w:pPr>
    </w:p>
    <w:p w14:paraId="237CDED2" w14:textId="79B88584" w:rsidR="0043425F" w:rsidRDefault="0043425F" w:rsidP="0043425F">
      <w:pPr>
        <w:autoSpaceDE w:val="0"/>
        <w:autoSpaceDN w:val="0"/>
        <w:adjustRightInd w:val="0"/>
        <w:jc w:val="center"/>
      </w:pPr>
      <w:bookmarkStart w:id="1" w:name="_Hlk126071998"/>
      <w:r>
        <w:rPr>
          <w:b/>
        </w:rPr>
        <w:t xml:space="preserve">Magyar Állam </w:t>
      </w:r>
      <w:r w:rsidR="000E0FD5">
        <w:rPr>
          <w:b/>
        </w:rPr>
        <w:t>Külügyi</w:t>
      </w:r>
      <w:r>
        <w:rPr>
          <w:b/>
        </w:rPr>
        <w:t xml:space="preserve"> szervezete </w:t>
      </w:r>
      <w:bookmarkEnd w:id="1"/>
      <w:r>
        <w:rPr>
          <w:b/>
        </w:rPr>
        <w:t>a</w:t>
      </w:r>
      <w:r w:rsidRPr="002809D3" w:rsidDel="009E3A49">
        <w:rPr>
          <w:rStyle w:val="SzvegtrzsFlkvrTrkz0pt"/>
          <w:rFonts w:eastAsia="Calibri"/>
        </w:rPr>
        <w:t xml:space="preserve"> </w:t>
      </w:r>
      <w:r>
        <w:rPr>
          <w:b/>
        </w:rPr>
        <w:t xml:space="preserve">LANZS Autókereskedelmi Kft. </w:t>
      </w:r>
      <w:r w:rsidRPr="00216EF4">
        <w:t>(</w:t>
      </w:r>
      <w:r>
        <w:t>székhely:1183 Budapest, Gyömrői út 93-95)</w:t>
      </w:r>
      <w:r w:rsidRPr="00216EF4">
        <w:t xml:space="preserve">, </w:t>
      </w:r>
      <w:r>
        <w:t xml:space="preserve">közreműködésével árverés útján értékesíti </w:t>
      </w:r>
      <w:r w:rsidR="002A1468">
        <w:rPr>
          <w:b/>
        </w:rPr>
        <w:t>4</w:t>
      </w:r>
      <w:r w:rsidRPr="002809D3">
        <w:rPr>
          <w:b/>
        </w:rPr>
        <w:t xml:space="preserve"> darab </w:t>
      </w:r>
      <w:r>
        <w:rPr>
          <w:b/>
        </w:rPr>
        <w:t>gép</w:t>
      </w:r>
      <w:r w:rsidRPr="002809D3">
        <w:rPr>
          <w:b/>
        </w:rPr>
        <w:t>járműv</w:t>
      </w:r>
      <w:r w:rsidRPr="001076F9">
        <w:rPr>
          <w:b/>
        </w:rPr>
        <w:t>ét</w:t>
      </w:r>
    </w:p>
    <w:p w14:paraId="087CED7E" w14:textId="77777777" w:rsidR="0043425F" w:rsidRDefault="0043425F" w:rsidP="0043425F"/>
    <w:p w14:paraId="3BAFB987" w14:textId="77777777" w:rsidR="0043425F" w:rsidRPr="00992D71" w:rsidRDefault="0043425F" w:rsidP="0043425F">
      <w:pPr>
        <w:pStyle w:val="Listaszerbekezds"/>
        <w:numPr>
          <w:ilvl w:val="0"/>
          <w:numId w:val="1"/>
        </w:numPr>
        <w:ind w:left="284" w:hanging="284"/>
      </w:pPr>
      <w:r w:rsidRPr="002809D3">
        <w:rPr>
          <w:b/>
        </w:rPr>
        <w:t>Az árverés helye:</w:t>
      </w:r>
      <w:r>
        <w:rPr>
          <w:b/>
        </w:rPr>
        <w:t xml:space="preserve"> </w:t>
      </w:r>
      <w:r>
        <w:t>1183 Budapest, Gyömrői út 93-95</w:t>
      </w:r>
    </w:p>
    <w:p w14:paraId="5F6D3B75" w14:textId="77777777" w:rsidR="0043425F" w:rsidRPr="00992D71" w:rsidRDefault="0043425F" w:rsidP="0043425F"/>
    <w:p w14:paraId="7C8EDDB4" w14:textId="77777777" w:rsidR="0043425F" w:rsidRDefault="0043425F" w:rsidP="0043425F">
      <w:pPr>
        <w:rPr>
          <w:b/>
        </w:rPr>
      </w:pPr>
      <w:r>
        <w:rPr>
          <w:b/>
        </w:rPr>
        <w:t>A gépjárművek helyszíni csoportos megtekintését előzetesen az alábbi időpontokban biztosítja az árverés helyszínén:</w:t>
      </w:r>
    </w:p>
    <w:p w14:paraId="0FDC394E" w14:textId="690A2E52" w:rsidR="0043425F" w:rsidRPr="0019254B" w:rsidRDefault="0043425F" w:rsidP="0043425F">
      <w:r>
        <w:t>202</w:t>
      </w:r>
      <w:r w:rsidR="00A40F93">
        <w:t xml:space="preserve">3 </w:t>
      </w:r>
      <w:r w:rsidR="002A1468">
        <w:t>február 5-8</w:t>
      </w:r>
      <w:r w:rsidR="00A40F93">
        <w:t>.</w:t>
      </w:r>
      <w:r w:rsidR="000E0FD5">
        <w:t xml:space="preserve"> között munkaidőben 8-17 óra között</w:t>
      </w:r>
    </w:p>
    <w:p w14:paraId="1218D952" w14:textId="77777777" w:rsidR="0043425F" w:rsidRDefault="0043425F" w:rsidP="0043425F"/>
    <w:p w14:paraId="5E55D33D" w14:textId="77777777" w:rsidR="0043425F" w:rsidRPr="00216EF4" w:rsidRDefault="0043425F" w:rsidP="0043425F">
      <w:r>
        <w:t>A gépjárművek állapotáról</w:t>
      </w:r>
      <w:r w:rsidRPr="00430FC9">
        <w:rPr>
          <w:b/>
        </w:rPr>
        <w:t xml:space="preserve"> </w:t>
      </w:r>
      <w:r>
        <w:rPr>
          <w:b/>
        </w:rPr>
        <w:t xml:space="preserve">LANZS Autókereskedelmi Kft. </w:t>
      </w:r>
      <w:r w:rsidRPr="00216EF4">
        <w:t>helyszíni csoportos megtekintésen ad tájékoztatást.</w:t>
      </w:r>
    </w:p>
    <w:p w14:paraId="1D95AAB2" w14:textId="77777777" w:rsidR="0043425F" w:rsidRPr="0019254B" w:rsidRDefault="0043425F" w:rsidP="0043425F"/>
    <w:p w14:paraId="11C238D9" w14:textId="2B8A486E" w:rsidR="0043425F" w:rsidRPr="00992D71" w:rsidRDefault="0043425F" w:rsidP="0043425F">
      <w:r>
        <w:rPr>
          <w:b/>
        </w:rPr>
        <w:t>II. Az á</w:t>
      </w:r>
      <w:r w:rsidRPr="001C50FA">
        <w:rPr>
          <w:b/>
        </w:rPr>
        <w:t>rverés időpontja:</w:t>
      </w:r>
      <w:r>
        <w:rPr>
          <w:b/>
        </w:rPr>
        <w:t xml:space="preserve"> </w:t>
      </w:r>
      <w:r w:rsidR="00A40F93">
        <w:t xml:space="preserve">2023 </w:t>
      </w:r>
      <w:r w:rsidR="00382B86">
        <w:t xml:space="preserve">február </w:t>
      </w:r>
      <w:r w:rsidR="002A1468">
        <w:t>10</w:t>
      </w:r>
      <w:r w:rsidR="00382B86">
        <w:t>. délelőtt 10 óra</w:t>
      </w:r>
      <w:r w:rsidR="00A40F93">
        <w:t>.</w:t>
      </w:r>
      <w:r w:rsidR="00382B86">
        <w:t xml:space="preserve"> Eredménytelen árverés esetén fennmaradó tételek árverése 2023 február </w:t>
      </w:r>
      <w:r w:rsidR="002A1468">
        <w:t>10</w:t>
      </w:r>
      <w:r w:rsidR="00382B86">
        <w:t>. déli 12 óra.</w:t>
      </w:r>
    </w:p>
    <w:p w14:paraId="630B8990" w14:textId="77777777" w:rsidR="0043425F" w:rsidRDefault="0043425F" w:rsidP="0043425F"/>
    <w:p w14:paraId="4CA94403" w14:textId="77777777" w:rsidR="0043425F" w:rsidRDefault="0043425F" w:rsidP="0043425F">
      <w:pPr>
        <w:pStyle w:val="Listaszerbekezds"/>
        <w:numPr>
          <w:ilvl w:val="0"/>
          <w:numId w:val="5"/>
        </w:numPr>
        <w:tabs>
          <w:tab w:val="left" w:pos="426"/>
        </w:tabs>
        <w:ind w:left="284" w:hanging="284"/>
      </w:pPr>
      <w:r w:rsidRPr="002809D3">
        <w:rPr>
          <w:b/>
        </w:rPr>
        <w:t xml:space="preserve">Az árverésre kerülő </w:t>
      </w:r>
      <w:r>
        <w:rPr>
          <w:b/>
        </w:rPr>
        <w:t>gépjárművek</w:t>
      </w:r>
      <w:r w:rsidRPr="002809D3">
        <w:rPr>
          <w:b/>
        </w:rPr>
        <w:t xml:space="preserve"> megnevezése</w:t>
      </w:r>
      <w:r w:rsidRPr="00355254">
        <w:rPr>
          <w:b/>
        </w:rPr>
        <w:t>, kikiáltási ár</w:t>
      </w:r>
      <w:r>
        <w:rPr>
          <w:b/>
        </w:rPr>
        <w:t>ak és egyéb</w:t>
      </w:r>
      <w:r w:rsidRPr="00355254">
        <w:rPr>
          <w:b/>
        </w:rPr>
        <w:t xml:space="preserve"> információk</w:t>
      </w:r>
      <w:r w:rsidRPr="002809D3">
        <w:rPr>
          <w:b/>
        </w:rPr>
        <w:t>:</w:t>
      </w:r>
      <w:r>
        <w:rPr>
          <w:b/>
        </w:rPr>
        <w:t xml:space="preserve"> </w:t>
      </w:r>
    </w:p>
    <w:p w14:paraId="14A2F3BF" w14:textId="77777777" w:rsidR="0043425F" w:rsidRDefault="0043425F" w:rsidP="0043425F"/>
    <w:p w14:paraId="4A6D92E5" w14:textId="77777777" w:rsidR="0043425F" w:rsidRPr="00157577" w:rsidRDefault="0043425F" w:rsidP="0043425F">
      <w:r>
        <w:t>Az erre vonatkozó részletes adatokat</w:t>
      </w:r>
      <w:r w:rsidRPr="002809D3">
        <w:t xml:space="preserve"> az árverési hirdetmény 1. számú melléklete tartalmazza.</w:t>
      </w:r>
    </w:p>
    <w:p w14:paraId="68A930FB" w14:textId="77777777" w:rsidR="0043425F" w:rsidRDefault="0043425F" w:rsidP="0043425F">
      <w:pPr>
        <w:pStyle w:val="Listaszerbekezds"/>
        <w:tabs>
          <w:tab w:val="left" w:pos="426"/>
        </w:tabs>
        <w:ind w:left="284"/>
      </w:pPr>
    </w:p>
    <w:p w14:paraId="3DC90C90" w14:textId="77777777" w:rsidR="0043425F" w:rsidRDefault="0043425F" w:rsidP="0043425F">
      <w:r>
        <w:t xml:space="preserve">A </w:t>
      </w:r>
      <w:r>
        <w:rPr>
          <w:b/>
        </w:rPr>
        <w:t xml:space="preserve">LANZS Autókereskedelmi Kft. </w:t>
      </w:r>
      <w:r>
        <w:t>tájékoztatja az árverésen részt vevőket, hogy az árverési hirdetményben szereplő gépjárművek per-, teher- és igénymentesek</w:t>
      </w:r>
      <w:r>
        <w:rPr>
          <w:rFonts w:cs="Arial"/>
          <w:sz w:val="22"/>
          <w:szCs w:val="22"/>
        </w:rPr>
        <w:t>.</w:t>
      </w:r>
    </w:p>
    <w:p w14:paraId="64F3C20F" w14:textId="77777777" w:rsidR="0043425F" w:rsidRDefault="0043425F" w:rsidP="0043425F">
      <w:pPr>
        <w:pStyle w:val="Listaszerbekezds"/>
        <w:ind w:left="1004"/>
      </w:pPr>
    </w:p>
    <w:p w14:paraId="766899CE" w14:textId="77777777" w:rsidR="0043425F" w:rsidRPr="00F61B0A" w:rsidRDefault="0043425F" w:rsidP="0043425F">
      <w:pPr>
        <w:pStyle w:val="Listaszerbekezds"/>
        <w:ind w:left="0"/>
        <w:rPr>
          <w:color w:val="FF0000"/>
        </w:rPr>
      </w:pPr>
      <w:r>
        <w:t xml:space="preserve">A </w:t>
      </w:r>
      <w:r>
        <w:rPr>
          <w:b/>
        </w:rPr>
        <w:t xml:space="preserve">LANZS Autókereskedelmi Kft. </w:t>
      </w:r>
      <w:r>
        <w:t xml:space="preserve">felhívja az Árverezők figyelmét, hogy az gépjárművek </w:t>
      </w:r>
      <w:r w:rsidRPr="00F61B0A">
        <w:rPr>
          <w:color w:val="000000" w:themeColor="text1"/>
        </w:rPr>
        <w:t>üzemképtelen, sérült, hiányos állapotúak, kö</w:t>
      </w:r>
      <w:r>
        <w:rPr>
          <w:color w:val="000000" w:themeColor="text1"/>
        </w:rPr>
        <w:t>zúti közlekedésre nem alkalmas</w:t>
      </w:r>
      <w:r w:rsidRPr="00F61B0A">
        <w:rPr>
          <w:color w:val="000000" w:themeColor="text1"/>
        </w:rPr>
        <w:t xml:space="preserve">, </w:t>
      </w:r>
      <w:r>
        <w:rPr>
          <w:color w:val="000000" w:themeColor="text1"/>
        </w:rPr>
        <w:t xml:space="preserve">valamint </w:t>
      </w:r>
      <w:r w:rsidRPr="00F61B0A">
        <w:rPr>
          <w:color w:val="000000" w:themeColor="text1"/>
        </w:rPr>
        <w:t>forgalomból kivontak</w:t>
      </w:r>
      <w:r>
        <w:rPr>
          <w:color w:val="000000" w:themeColor="text1"/>
        </w:rPr>
        <w:t xml:space="preserve"> lehetnek, továbbá az </w:t>
      </w:r>
      <w:r>
        <w:t xml:space="preserve">gépjárművekhez </w:t>
      </w:r>
      <w:r>
        <w:rPr>
          <w:color w:val="000000" w:themeColor="text1"/>
        </w:rPr>
        <w:t xml:space="preserve">tartozó </w:t>
      </w:r>
      <w:r w:rsidRPr="00F61B0A">
        <w:rPr>
          <w:color w:val="000000" w:themeColor="text1"/>
        </w:rPr>
        <w:t xml:space="preserve">kulcsok és egyéb tartozékok </w:t>
      </w:r>
      <w:r>
        <w:rPr>
          <w:color w:val="000000" w:themeColor="text1"/>
        </w:rPr>
        <w:t>hiánya is lehetséges</w:t>
      </w:r>
      <w:r w:rsidRPr="00F61B0A">
        <w:rPr>
          <w:color w:val="000000" w:themeColor="text1"/>
        </w:rPr>
        <w:t>.</w:t>
      </w:r>
    </w:p>
    <w:p w14:paraId="25E1644E" w14:textId="77777777" w:rsidR="0043425F" w:rsidRPr="007A78BE" w:rsidRDefault="0043425F" w:rsidP="0043425F">
      <w:pPr>
        <w:pStyle w:val="Listaszerbekezds"/>
        <w:ind w:left="1004"/>
      </w:pPr>
    </w:p>
    <w:p w14:paraId="52D1D08A" w14:textId="6D865389" w:rsidR="0043425F" w:rsidRDefault="0043425F" w:rsidP="0043425F">
      <w:pPr>
        <w:rPr>
          <w:color w:val="000000" w:themeColor="text1"/>
        </w:rPr>
      </w:pPr>
      <w:r>
        <w:rPr>
          <w:color w:val="000000" w:themeColor="text1"/>
        </w:rPr>
        <w:t xml:space="preserve">A fentiekre tekintettel a </w:t>
      </w:r>
      <w:r>
        <w:rPr>
          <w:b/>
        </w:rPr>
        <w:t xml:space="preserve">LANZS Autókereskedelmi Kft. </w:t>
      </w:r>
      <w:r>
        <w:rPr>
          <w:color w:val="000000" w:themeColor="text1"/>
        </w:rPr>
        <w:t>kéri a</w:t>
      </w:r>
      <w:r w:rsidR="000E0FD5">
        <w:rPr>
          <w:color w:val="000000" w:themeColor="text1"/>
        </w:rPr>
        <w:t xml:space="preserve"> Licitálókat</w:t>
      </w:r>
      <w:r>
        <w:rPr>
          <w:color w:val="000000" w:themeColor="text1"/>
        </w:rPr>
        <w:t xml:space="preserve">, hogy az </w:t>
      </w:r>
      <w:r>
        <w:t xml:space="preserve">gépjárművek </w:t>
      </w:r>
      <w:r>
        <w:rPr>
          <w:color w:val="000000" w:themeColor="text1"/>
        </w:rPr>
        <w:t xml:space="preserve">műszaki állapotának és az azokkal kapcsolatos lényeges információknak a megismerése érdekében tegyenek meg mindent, valamint ezek tudatában tegyék meg vételi ajánlatukat. Az ezekből eredő valamennyi kockázat az </w:t>
      </w:r>
      <w:r w:rsidR="000E0FD5">
        <w:rPr>
          <w:color w:val="000000" w:themeColor="text1"/>
        </w:rPr>
        <w:t>Licitálót</w:t>
      </w:r>
      <w:r>
        <w:rPr>
          <w:color w:val="000000" w:themeColor="text1"/>
        </w:rPr>
        <w:t xml:space="preserve"> terheli.</w:t>
      </w:r>
    </w:p>
    <w:p w14:paraId="563A0D8E" w14:textId="77777777" w:rsidR="0043425F" w:rsidRDefault="0043425F" w:rsidP="0043425F">
      <w:pPr>
        <w:rPr>
          <w:color w:val="000000" w:themeColor="text1"/>
        </w:rPr>
      </w:pPr>
    </w:p>
    <w:p w14:paraId="0C26EF1C" w14:textId="77777777" w:rsidR="0043425F" w:rsidRDefault="0043425F" w:rsidP="0043425F">
      <w:pPr>
        <w:rPr>
          <w:color w:val="000000" w:themeColor="text1"/>
        </w:rPr>
      </w:pPr>
      <w:r>
        <w:rPr>
          <w:color w:val="000000" w:themeColor="text1"/>
        </w:rPr>
        <w:t xml:space="preserve">A </w:t>
      </w:r>
      <w:r>
        <w:rPr>
          <w:b/>
        </w:rPr>
        <w:t xml:space="preserve">LANZS Autókereskedelmi Kft. </w:t>
      </w:r>
      <w:r>
        <w:rPr>
          <w:color w:val="000000" w:themeColor="text1"/>
        </w:rPr>
        <w:t xml:space="preserve"> az árverésen értékesített ingóságok tekintetében jótállást, szavatosságot nem vállal.</w:t>
      </w:r>
    </w:p>
    <w:p w14:paraId="4CAFB593" w14:textId="77777777" w:rsidR="0043425F" w:rsidRPr="002809D3" w:rsidRDefault="0043425F" w:rsidP="0043425F">
      <w:pPr>
        <w:rPr>
          <w:color w:val="000000" w:themeColor="text1"/>
        </w:rPr>
      </w:pPr>
    </w:p>
    <w:p w14:paraId="0BD5AF48" w14:textId="77777777" w:rsidR="0043425F" w:rsidRDefault="0043425F" w:rsidP="0043425F">
      <w:pPr>
        <w:pStyle w:val="Listaszerbekezds"/>
        <w:numPr>
          <w:ilvl w:val="0"/>
          <w:numId w:val="5"/>
        </w:numPr>
        <w:ind w:left="426" w:hanging="426"/>
        <w:rPr>
          <w:b/>
          <w:color w:val="000000" w:themeColor="text1"/>
        </w:rPr>
      </w:pPr>
      <w:r w:rsidRPr="002809D3">
        <w:rPr>
          <w:b/>
          <w:color w:val="000000" w:themeColor="text1"/>
        </w:rPr>
        <w:t xml:space="preserve">Az árverésre történő jelentkezés módja, </w:t>
      </w:r>
      <w:r>
        <w:rPr>
          <w:b/>
          <w:color w:val="000000" w:themeColor="text1"/>
        </w:rPr>
        <w:t>ideje, helye</w:t>
      </w:r>
      <w:r w:rsidRPr="002809D3">
        <w:rPr>
          <w:b/>
          <w:color w:val="000000" w:themeColor="text1"/>
        </w:rPr>
        <w:t xml:space="preserve">, </w:t>
      </w:r>
      <w:r>
        <w:rPr>
          <w:b/>
          <w:color w:val="000000" w:themeColor="text1"/>
        </w:rPr>
        <w:t xml:space="preserve">a </w:t>
      </w:r>
      <w:r w:rsidRPr="002809D3">
        <w:rPr>
          <w:b/>
          <w:color w:val="000000" w:themeColor="text1"/>
        </w:rPr>
        <w:t>benyújtandó dokumentumok</w:t>
      </w:r>
      <w:r>
        <w:rPr>
          <w:b/>
          <w:color w:val="000000" w:themeColor="text1"/>
        </w:rPr>
        <w:t>, az árverésen történő részvétel feltételei</w:t>
      </w:r>
      <w:r w:rsidRPr="002809D3">
        <w:rPr>
          <w:b/>
          <w:color w:val="000000" w:themeColor="text1"/>
        </w:rPr>
        <w:t>:</w:t>
      </w:r>
    </w:p>
    <w:p w14:paraId="1FB21FB2" w14:textId="77777777" w:rsidR="0043425F" w:rsidRDefault="0043425F" w:rsidP="0043425F">
      <w:pPr>
        <w:rPr>
          <w:color w:val="000000" w:themeColor="text1"/>
        </w:rPr>
      </w:pPr>
      <w:r w:rsidRPr="002809D3">
        <w:rPr>
          <w:color w:val="000000" w:themeColor="text1"/>
        </w:rPr>
        <w:t xml:space="preserve">Az árverésen történő részvételhez </w:t>
      </w:r>
      <w:r w:rsidRPr="002809D3">
        <w:rPr>
          <w:b/>
          <w:color w:val="000000" w:themeColor="text1"/>
        </w:rPr>
        <w:t>előzetes regisztráció szükséges</w:t>
      </w:r>
      <w:r w:rsidRPr="002809D3">
        <w:rPr>
          <w:color w:val="000000" w:themeColor="text1"/>
        </w:rPr>
        <w:t>.</w:t>
      </w:r>
    </w:p>
    <w:p w14:paraId="0F76AE88" w14:textId="5C5E97DA" w:rsidR="0043425F" w:rsidRDefault="0043425F" w:rsidP="0043425F">
      <w:r>
        <w:t>Az árverési regisztráció kezdete: 202</w:t>
      </w:r>
      <w:r w:rsidR="00382B86">
        <w:t>3</w:t>
      </w:r>
      <w:r>
        <w:t xml:space="preserve">. </w:t>
      </w:r>
      <w:r w:rsidR="00382B86">
        <w:t>január 27</w:t>
      </w:r>
      <w:r w:rsidR="00A40F93">
        <w:t xml:space="preserve"> </w:t>
      </w:r>
      <w:r w:rsidR="000E0FD5">
        <w:t>reggel 8 óra.</w:t>
      </w:r>
    </w:p>
    <w:p w14:paraId="57125A17" w14:textId="36E72359" w:rsidR="0043425F" w:rsidRDefault="0043425F" w:rsidP="0043425F">
      <w:r>
        <w:t>Az árverési regisztráció vége: 202</w:t>
      </w:r>
      <w:r w:rsidR="00A40F93">
        <w:t xml:space="preserve">3. </w:t>
      </w:r>
      <w:r w:rsidR="002A1468">
        <w:t>február 8</w:t>
      </w:r>
      <w:r w:rsidR="00A40F93">
        <w:t>.</w:t>
      </w:r>
      <w:r w:rsidR="002A1468">
        <w:t xml:space="preserve"> r</w:t>
      </w:r>
      <w:r w:rsidR="000E0FD5">
        <w:t>eggel 8 óra.</w:t>
      </w:r>
    </w:p>
    <w:p w14:paraId="76171784" w14:textId="77777777" w:rsidR="0043425F" w:rsidRDefault="0043425F" w:rsidP="0043425F">
      <w:r>
        <w:t>Az árverési regisztráció helye: www.licit.lanzs.hu</w:t>
      </w:r>
    </w:p>
    <w:p w14:paraId="6EEE2A1F" w14:textId="7D335630" w:rsidR="0043425F" w:rsidRDefault="0043425F" w:rsidP="0043425F">
      <w:pPr>
        <w:rPr>
          <w:color w:val="000000" w:themeColor="text1"/>
        </w:rPr>
      </w:pPr>
    </w:p>
    <w:p w14:paraId="357E6680" w14:textId="4D2F081A" w:rsidR="000E0FD5" w:rsidRDefault="000E0FD5" w:rsidP="0043425F">
      <w:pPr>
        <w:rPr>
          <w:color w:val="000000" w:themeColor="text1"/>
        </w:rPr>
      </w:pPr>
    </w:p>
    <w:p w14:paraId="2056B1DA" w14:textId="38F1BAF5" w:rsidR="000E0FD5" w:rsidRDefault="000E0FD5" w:rsidP="0043425F">
      <w:pPr>
        <w:rPr>
          <w:color w:val="000000" w:themeColor="text1"/>
        </w:rPr>
      </w:pPr>
    </w:p>
    <w:p w14:paraId="2C9E1CC6" w14:textId="48C2B49E" w:rsidR="000E0FD5" w:rsidRDefault="000E0FD5" w:rsidP="0043425F">
      <w:pPr>
        <w:rPr>
          <w:color w:val="000000" w:themeColor="text1"/>
        </w:rPr>
      </w:pPr>
    </w:p>
    <w:p w14:paraId="7097DF52" w14:textId="0D5F4966" w:rsidR="000E0FD5" w:rsidRDefault="000E0FD5" w:rsidP="0043425F">
      <w:pPr>
        <w:rPr>
          <w:color w:val="000000" w:themeColor="text1"/>
        </w:rPr>
      </w:pPr>
    </w:p>
    <w:p w14:paraId="1B8F843B" w14:textId="6BD08B6C" w:rsidR="000E0FD5" w:rsidRDefault="000E0FD5" w:rsidP="0043425F">
      <w:pPr>
        <w:rPr>
          <w:color w:val="000000" w:themeColor="text1"/>
        </w:rPr>
      </w:pPr>
    </w:p>
    <w:p w14:paraId="3A818CB8" w14:textId="77777777" w:rsidR="000E0FD5" w:rsidRPr="002809D3" w:rsidRDefault="000E0FD5" w:rsidP="0043425F">
      <w:pPr>
        <w:rPr>
          <w:color w:val="000000" w:themeColor="text1"/>
        </w:rPr>
      </w:pPr>
    </w:p>
    <w:p w14:paraId="41D2DB2D" w14:textId="77777777" w:rsidR="0043425F" w:rsidRPr="0043425F" w:rsidRDefault="0043425F" w:rsidP="0043425F">
      <w:pPr>
        <w:rPr>
          <w:b/>
          <w:lang w:eastAsia="en-GB"/>
        </w:rPr>
      </w:pPr>
      <w:r w:rsidRPr="0043425F">
        <w:rPr>
          <w:b/>
          <w:lang w:eastAsia="en-GB"/>
        </w:rPr>
        <w:lastRenderedPageBreak/>
        <w:t>A benyújtandó dokumentumok:</w:t>
      </w:r>
    </w:p>
    <w:p w14:paraId="512F2730" w14:textId="77777777" w:rsidR="0043425F" w:rsidRPr="0043425F" w:rsidRDefault="0043425F" w:rsidP="0043425F">
      <w:pPr>
        <w:rPr>
          <w:lang w:eastAsia="en-GB"/>
        </w:rPr>
      </w:pPr>
    </w:p>
    <w:p w14:paraId="18FF2E1D" w14:textId="77777777" w:rsidR="0043425F" w:rsidRPr="0043425F" w:rsidRDefault="0043425F" w:rsidP="0043425F">
      <w:pPr>
        <w:pStyle w:val="Listaszerbekezds"/>
        <w:numPr>
          <w:ilvl w:val="0"/>
          <w:numId w:val="2"/>
        </w:numPr>
        <w:rPr>
          <w:lang w:eastAsia="en-GB"/>
        </w:rPr>
      </w:pPr>
      <w:r w:rsidRPr="0043425F">
        <w:rPr>
          <w:lang w:eastAsia="en-GB"/>
        </w:rPr>
        <w:t xml:space="preserve">regisztrációs lap </w:t>
      </w:r>
      <w:r w:rsidRPr="0043425F">
        <w:t>kitöltés a www.licit.lanzs.hu</w:t>
      </w:r>
    </w:p>
    <w:p w14:paraId="1098C191" w14:textId="77777777" w:rsidR="0043425F" w:rsidRPr="0043425F" w:rsidRDefault="0043425F" w:rsidP="0043425F">
      <w:pPr>
        <w:pStyle w:val="Listaszerbekezds"/>
        <w:numPr>
          <w:ilvl w:val="0"/>
          <w:numId w:val="2"/>
        </w:numPr>
        <w:rPr>
          <w:lang w:eastAsia="en-GB"/>
        </w:rPr>
      </w:pPr>
      <w:r w:rsidRPr="0043425F">
        <w:rPr>
          <w:lang w:eastAsia="en-GB"/>
        </w:rPr>
        <w:t>az árverésen történő részvételi jogosultság igazolása a regisztráció során:</w:t>
      </w:r>
    </w:p>
    <w:p w14:paraId="4F467F89" w14:textId="77777777" w:rsidR="0043425F" w:rsidRPr="0043425F" w:rsidRDefault="0043425F" w:rsidP="0043425F">
      <w:pPr>
        <w:pStyle w:val="Listaszerbekezds"/>
        <w:rPr>
          <w:lang w:eastAsia="en-GB"/>
        </w:rPr>
      </w:pPr>
      <w:r w:rsidRPr="0043425F">
        <w:rPr>
          <w:lang w:eastAsia="en-GB"/>
        </w:rPr>
        <w:t xml:space="preserve">- </w:t>
      </w:r>
      <w:r w:rsidRPr="0043425F">
        <w:rPr>
          <w:i/>
          <w:lang w:eastAsia="en-GB"/>
        </w:rPr>
        <w:t>természetes személy</w:t>
      </w:r>
      <w:r w:rsidRPr="0043425F">
        <w:rPr>
          <w:lang w:eastAsia="en-GB"/>
        </w:rPr>
        <w:t xml:space="preserve"> </w:t>
      </w:r>
      <w:r w:rsidRPr="0043425F">
        <w:rPr>
          <w:i/>
          <w:lang w:eastAsia="en-GB"/>
        </w:rPr>
        <w:t>regisztrációja esetén</w:t>
      </w:r>
      <w:r w:rsidRPr="0043425F">
        <w:rPr>
          <w:lang w:eastAsia="en-GB"/>
        </w:rPr>
        <w:t xml:space="preserve"> személyazonosság igazolására alkalmas okmány (személyazonosító igazolvány, vagy útlevél, vagy kártya formátumú vezetői engedély), lakcímet igazoló hatósági igazolvány másolata; </w:t>
      </w:r>
    </w:p>
    <w:p w14:paraId="5E979CE2" w14:textId="77777777" w:rsidR="0043425F" w:rsidRPr="0043425F" w:rsidRDefault="0043425F" w:rsidP="0043425F">
      <w:pPr>
        <w:pStyle w:val="Listaszerbekezds"/>
        <w:rPr>
          <w:color w:val="000000" w:themeColor="text1"/>
          <w:lang w:eastAsia="en-GB"/>
        </w:rPr>
      </w:pPr>
      <w:r w:rsidRPr="0043425F">
        <w:rPr>
          <w:lang w:eastAsia="en-GB"/>
        </w:rPr>
        <w:t xml:space="preserve">- </w:t>
      </w:r>
      <w:r w:rsidRPr="0043425F">
        <w:rPr>
          <w:rFonts w:eastAsia="Times New Roman"/>
          <w:i/>
        </w:rPr>
        <w:t>jogi személy, vagy jogi személyiséggel nem rendelkező szervezet</w:t>
      </w:r>
      <w:r w:rsidRPr="0043425F">
        <w:rPr>
          <w:rFonts w:eastAsia="Times New Roman"/>
        </w:rPr>
        <w:t xml:space="preserve"> </w:t>
      </w:r>
      <w:r w:rsidRPr="0043425F">
        <w:rPr>
          <w:i/>
          <w:lang w:eastAsia="en-GB"/>
        </w:rPr>
        <w:t>regisztrációja esetén</w:t>
      </w:r>
      <w:r w:rsidRPr="0043425F">
        <w:rPr>
          <w:lang w:eastAsia="en-GB"/>
        </w:rPr>
        <w:t xml:space="preserve"> 30 napnál nem régebbi cégkivonat, illetve a folyamatban lévő cégbejegyzést igazoló cégbírósági dokumentum másolati példánya, képviseletre jogosult személy aláírási címpéldányának, vagy aláírás mintájának másolata, </w:t>
      </w:r>
      <w:r w:rsidRPr="0043425F">
        <w:rPr>
          <w:i/>
          <w:color w:val="000000" w:themeColor="text1"/>
          <w:lang w:eastAsia="en-GB"/>
        </w:rPr>
        <w:t>egyéni vállalkozó esetén</w:t>
      </w:r>
      <w:r w:rsidRPr="0043425F">
        <w:rPr>
          <w:color w:val="000000" w:themeColor="text1"/>
          <w:lang w:eastAsia="en-GB"/>
        </w:rPr>
        <w:t xml:space="preserve"> az egyéni vállalkozói igazolvány, vagy az egyéni vállalkozói tevékenység megkezdésének bejelentéséről szóló okirat másolata, vagy hatósági bizonyítvány másolata az egyéni vállalkozók nyilvántartásának adattartama alapján, vagy az egyéni vállalkozók nyilvántartásából kinyomtatott kivonat;</w:t>
      </w:r>
    </w:p>
    <w:p w14:paraId="796A7C70" w14:textId="77777777" w:rsidR="0043425F" w:rsidRPr="0043425F" w:rsidRDefault="0043425F" w:rsidP="0043425F">
      <w:pPr>
        <w:pStyle w:val="Listaszerbekezds"/>
        <w:numPr>
          <w:ilvl w:val="0"/>
          <w:numId w:val="4"/>
        </w:numPr>
        <w:rPr>
          <w:color w:val="000000" w:themeColor="text1"/>
          <w:lang w:eastAsia="en-GB"/>
        </w:rPr>
      </w:pPr>
      <w:r w:rsidRPr="0043425F">
        <w:rPr>
          <w:color w:val="000000" w:themeColor="text1"/>
          <w:lang w:eastAsia="en-GB"/>
        </w:rPr>
        <w:t xml:space="preserve">regisztrálni személyesen, vagy meghatalmazott útján lehet. A meghatalmazást a polgári perrendtartásról szóló 2016. évi CXXX. törvény (a továbbiakban: Pp.) 323. §-a alapján közokiratba, vagy a Pp. 325. §-a alapján teljes bizonyító erejű magánokiratba kell foglalni. Jogi személy esetén a meghatalmazásnak meg kell felelnie a cégjogi, illetve a szervezetekre vonatkozó jogszabályi követelményeknek; </w:t>
      </w:r>
    </w:p>
    <w:p w14:paraId="0534DBF0" w14:textId="77777777" w:rsidR="0043425F" w:rsidRPr="0043425F" w:rsidRDefault="0043425F" w:rsidP="0043425F">
      <w:pPr>
        <w:pStyle w:val="Listaszerbekezds"/>
        <w:numPr>
          <w:ilvl w:val="0"/>
          <w:numId w:val="3"/>
        </w:numPr>
        <w:rPr>
          <w:lang w:eastAsia="en-GB"/>
        </w:rPr>
      </w:pPr>
      <w:r w:rsidRPr="0043425F">
        <w:t>átláthatósági nyilatkozat kitöltése: A nem természetes személy Árverező köteles cégszerűen nyilatkozni, hogy a nemzeti vagyonról szóló 2011. évi CXCVI. törvény 3. § (1) bekezdés 1. pontja szerint átlátható szervezetnek minősül (az árverési hirdetmény 5. számú melléklete), figyelemmel az Nvtv. 13. (2) bekezdésére, amely alapján nemzeti vagyon tulajdonjogát átruházni természetes személy vagy átlátható szervezet részére lehet. Az átláthatóságról a nyertes Árverezőnek legkésőbb a szerződéskötéskor nyilatkoznia kell. Abban az esetben, ha a nem természetes személy nem nyilatkozik, vagy úgy nyilatkozik, hogy nem átlátható szervezet, az adásvételi szerződést a Kiíró megbízottja nem köti meg. Ebből eredően a Kiíró megbízottját semmilyen kártérítési kötelezettség nem terheli;</w:t>
      </w:r>
    </w:p>
    <w:p w14:paraId="57E6346B" w14:textId="77777777" w:rsidR="0043425F" w:rsidRPr="0043425F" w:rsidRDefault="0043425F" w:rsidP="0043425F">
      <w:pPr>
        <w:pStyle w:val="Listaszerbekezds"/>
        <w:numPr>
          <w:ilvl w:val="0"/>
          <w:numId w:val="3"/>
        </w:numPr>
        <w:rPr>
          <w:lang w:eastAsia="en-GB"/>
        </w:rPr>
      </w:pPr>
      <w:r w:rsidRPr="0043425F">
        <w:t>köztartozásmentesség igazolásával kapcsolatos nyilatkozat (az árverési hirdetmény 6. számú melléklete): a Vhr. 27. §-a alapján a Nemzeti Adó-és Vámhivatal által az Árverező tekintetében a szerződéskötés időpontját megelőző 30 napnál nem régebben kiállított igazolás arról, hogy az adózás rendjéről szóló 2017. évi CL. törvény 7. § 34. pontja szerinti, lejárt esedékességű köztartozással nem rendelkezik („nullás igazolás”). A „nullás igazolás” benyújtása természetes személy esetében is szükséges. Amennyiben az Árverező szerepel a Nemzeti Adó-és Vámhivatal köztartozásmentes adózói adatbázisában, úgy ezen igazolás benyújtása nem szükséges, elegendő a nyilvántartás adattartalmának kinyomtatása és becsatolása, vagy egyszerű nyilatkozat arról, hogy adózó szerepel a köztartozásmentes adatbázisban. Továbbá annak igazolása, hogy az Árverező az árverés és a szerződéskötés időpontjában az MNV Zrt.-vel szemben lejárt tartozással nem rendelkezik. Erről az MNV Zrt. a Kiíró erre irányuló felkérése alapján soron kívül nyilatkozik.</w:t>
      </w:r>
    </w:p>
    <w:p w14:paraId="3575C97C" w14:textId="77777777" w:rsidR="0043425F" w:rsidRPr="0043425F" w:rsidRDefault="0043425F" w:rsidP="0043425F">
      <w:pPr>
        <w:rPr>
          <w:color w:val="FF0000"/>
        </w:rPr>
      </w:pPr>
    </w:p>
    <w:p w14:paraId="02BF6102" w14:textId="77777777" w:rsidR="0043425F" w:rsidRPr="0043425F" w:rsidRDefault="0043425F" w:rsidP="0043425F">
      <w:pPr>
        <w:rPr>
          <w:color w:val="000000" w:themeColor="text1"/>
        </w:rPr>
      </w:pPr>
      <w:r w:rsidRPr="0043425F">
        <w:rPr>
          <w:color w:val="000000" w:themeColor="text1"/>
        </w:rPr>
        <w:t>A Vhr. 27. § (1) bekezdése értelmében állami vagyont nem lehet értékesíteni olyan személy részére, aki vagy amely</w:t>
      </w:r>
    </w:p>
    <w:p w14:paraId="02F93DBB" w14:textId="77777777" w:rsidR="0043425F" w:rsidRPr="0043425F" w:rsidRDefault="0043425F" w:rsidP="0043425F">
      <w:pPr>
        <w:rPr>
          <w:color w:val="000000" w:themeColor="text1"/>
        </w:rPr>
      </w:pPr>
      <w:r w:rsidRPr="0043425F">
        <w:rPr>
          <w:color w:val="000000" w:themeColor="text1"/>
        </w:rPr>
        <w:t>a) az adózás rendjéről szóló 2017. évi CL. törvény 7. § 34. pontja szerinti, lejárt esedékességű köztartozással rendelkezik, vagy</w:t>
      </w:r>
    </w:p>
    <w:p w14:paraId="2EC1E4A9" w14:textId="77777777" w:rsidR="0043425F" w:rsidRPr="0043425F" w:rsidRDefault="0043425F" w:rsidP="0043425F">
      <w:pPr>
        <w:rPr>
          <w:color w:val="000000" w:themeColor="text1"/>
        </w:rPr>
      </w:pPr>
      <w:r w:rsidRPr="0043425F">
        <w:rPr>
          <w:color w:val="000000" w:themeColor="text1"/>
        </w:rPr>
        <w:t>b) a tulajdonosi joggyakorlóval szemben fennálló, lejárt tartozással rendelkezik.</w:t>
      </w:r>
    </w:p>
    <w:p w14:paraId="5F6DFAEF" w14:textId="77777777" w:rsidR="0043425F" w:rsidRPr="0043425F" w:rsidRDefault="0043425F" w:rsidP="0043425F">
      <w:pPr>
        <w:rPr>
          <w:color w:val="000000" w:themeColor="text1"/>
        </w:rPr>
      </w:pPr>
    </w:p>
    <w:p w14:paraId="19408954" w14:textId="77777777" w:rsidR="0043425F" w:rsidRPr="0043425F" w:rsidRDefault="0043425F" w:rsidP="0043425F">
      <w:pPr>
        <w:pStyle w:val="Listaszerbekezds"/>
        <w:numPr>
          <w:ilvl w:val="0"/>
          <w:numId w:val="5"/>
        </w:numPr>
        <w:ind w:left="284" w:hanging="284"/>
        <w:rPr>
          <w:b/>
          <w:color w:val="000000" w:themeColor="text1"/>
        </w:rPr>
      </w:pPr>
      <w:r w:rsidRPr="0043425F">
        <w:rPr>
          <w:b/>
          <w:color w:val="000000" w:themeColor="text1"/>
        </w:rPr>
        <w:lastRenderedPageBreak/>
        <w:t>Az árverésen történő részvétel feltételei, az árverési biztosíték összege, letétbe helyezésének módja, határideje, az árverés folyamata:</w:t>
      </w:r>
    </w:p>
    <w:p w14:paraId="5BE12192" w14:textId="77777777" w:rsidR="0043425F" w:rsidRPr="0043425F" w:rsidRDefault="0043425F" w:rsidP="0043425F">
      <w:pPr>
        <w:rPr>
          <w:b/>
          <w:color w:val="000000" w:themeColor="text1"/>
          <w:u w:val="single"/>
        </w:rPr>
      </w:pPr>
    </w:p>
    <w:p w14:paraId="66D1D7DF" w14:textId="77777777" w:rsidR="0043425F" w:rsidRPr="0043425F" w:rsidRDefault="0043425F" w:rsidP="0043425F">
      <w:pPr>
        <w:rPr>
          <w:color w:val="000000" w:themeColor="text1"/>
          <w:u w:val="single"/>
        </w:rPr>
      </w:pPr>
      <w:r w:rsidRPr="0043425F">
        <w:rPr>
          <w:color w:val="000000" w:themeColor="text1"/>
          <w:u w:val="single"/>
        </w:rPr>
        <w:t>Az árverésen történő részvétel feltételei:</w:t>
      </w:r>
    </w:p>
    <w:p w14:paraId="1B536D31" w14:textId="77777777" w:rsidR="0043425F" w:rsidRPr="0043425F" w:rsidRDefault="0043425F" w:rsidP="0043425F">
      <w:pPr>
        <w:rPr>
          <w:color w:val="000000" w:themeColor="text1"/>
        </w:rPr>
      </w:pPr>
    </w:p>
    <w:p w14:paraId="6A90A8D8" w14:textId="77777777" w:rsidR="0043425F" w:rsidRPr="0043425F" w:rsidRDefault="0043425F" w:rsidP="0043425F">
      <w:pPr>
        <w:pStyle w:val="Listaszerbekezds"/>
        <w:numPr>
          <w:ilvl w:val="0"/>
          <w:numId w:val="6"/>
        </w:numPr>
        <w:rPr>
          <w:color w:val="000000" w:themeColor="text1"/>
        </w:rPr>
      </w:pPr>
      <w:r w:rsidRPr="0043425F">
        <w:rPr>
          <w:color w:val="000000" w:themeColor="text1"/>
        </w:rPr>
        <w:t>Regisztráció a www.licit.lanzs.hu</w:t>
      </w:r>
    </w:p>
    <w:p w14:paraId="4AAA6193" w14:textId="77777777" w:rsidR="0043425F" w:rsidRPr="0043425F" w:rsidRDefault="0043425F" w:rsidP="0043425F">
      <w:pPr>
        <w:pStyle w:val="Listaszerbekezds"/>
        <w:numPr>
          <w:ilvl w:val="0"/>
          <w:numId w:val="6"/>
        </w:numPr>
        <w:rPr>
          <w:color w:val="000000" w:themeColor="text1"/>
        </w:rPr>
      </w:pPr>
      <w:r w:rsidRPr="0043425F">
        <w:rPr>
          <w:color w:val="000000" w:themeColor="text1"/>
        </w:rPr>
        <w:t>Alkalmassági igazolás bemutatása;</w:t>
      </w:r>
    </w:p>
    <w:p w14:paraId="056E2EF4" w14:textId="77777777" w:rsidR="0043425F" w:rsidRPr="0043425F" w:rsidRDefault="0043425F" w:rsidP="0043425F">
      <w:pPr>
        <w:pStyle w:val="Listaszerbekezds"/>
        <w:numPr>
          <w:ilvl w:val="0"/>
          <w:numId w:val="6"/>
        </w:numPr>
        <w:rPr>
          <w:color w:val="000000" w:themeColor="text1"/>
        </w:rPr>
      </w:pPr>
      <w:r w:rsidRPr="0043425F">
        <w:t>Az árverésen történő részvételi jogosultság igazolása okmánnyal/irattal;</w:t>
      </w:r>
    </w:p>
    <w:p w14:paraId="6F0C055A" w14:textId="77777777" w:rsidR="0043425F" w:rsidRPr="0043425F" w:rsidRDefault="0043425F" w:rsidP="0043425F">
      <w:pPr>
        <w:pStyle w:val="Listaszerbekezds"/>
        <w:numPr>
          <w:ilvl w:val="0"/>
          <w:numId w:val="6"/>
        </w:numPr>
        <w:rPr>
          <w:color w:val="000000" w:themeColor="text1"/>
        </w:rPr>
      </w:pPr>
      <w:r w:rsidRPr="0043425F">
        <w:rPr>
          <w:color w:val="000000" w:themeColor="text1"/>
        </w:rPr>
        <w:t>100 000,-Ft (azaz százezer forint) árverési biztosíték letétbe helyezése.</w:t>
      </w:r>
    </w:p>
    <w:p w14:paraId="3B364F2C" w14:textId="77777777" w:rsidR="0043425F" w:rsidRPr="0050423D" w:rsidRDefault="0043425F" w:rsidP="0043425F">
      <w:pPr>
        <w:rPr>
          <w:b/>
          <w:color w:val="FF0000"/>
        </w:rPr>
      </w:pPr>
    </w:p>
    <w:p w14:paraId="2D882008" w14:textId="77777777" w:rsidR="0043425F" w:rsidRPr="006E558D" w:rsidRDefault="0043425F" w:rsidP="0043425F">
      <w:r w:rsidRPr="00E96744">
        <w:t xml:space="preserve">Az árverésen részt venni és vételi ajánlatot tenni </w:t>
      </w:r>
      <w:r>
        <w:t xml:space="preserve">(licitálni) </w:t>
      </w:r>
      <w:r w:rsidRPr="00E96744">
        <w:t>személyesen</w:t>
      </w:r>
      <w:r>
        <w:t>,</w:t>
      </w:r>
      <w:r w:rsidRPr="00E96744">
        <w:t xml:space="preserve"> vagy meghatalmazott útján lehet. </w:t>
      </w:r>
      <w:r>
        <w:rPr>
          <w:color w:val="000000" w:themeColor="text1"/>
          <w:lang w:eastAsia="en-GB"/>
        </w:rPr>
        <w:t>A meghatalmazást a már korábban hivatkozottak szerint, a Pp. 323. §-a alapján közokiratba, vagy a Pp. 325. §-a alapján teljes bizonyító erejű magánokiratba kell foglalni. Jogi személy esetén a meghatalmazásnak meg kell felelnie a cégjogi, illetve a szervezetekre vonatkozó jogszabályi követelményeknek</w:t>
      </w:r>
      <w:r w:rsidRPr="006E558D">
        <w:t>.</w:t>
      </w:r>
    </w:p>
    <w:p w14:paraId="5A418C9A" w14:textId="77777777" w:rsidR="0043425F" w:rsidRDefault="0043425F" w:rsidP="0043425F"/>
    <w:p w14:paraId="1FBBC48B" w14:textId="77777777" w:rsidR="0043425F" w:rsidRDefault="0043425F" w:rsidP="0043425F">
      <w:r w:rsidRPr="00E96744">
        <w:t xml:space="preserve">Az árverésen történő részvételi jogosultságot az árverés megkezdése előtt </w:t>
      </w:r>
      <w:r>
        <w:t xml:space="preserve">természetes személy, valamint </w:t>
      </w:r>
      <w:r w:rsidRPr="00E96744">
        <w:rPr>
          <w:rFonts w:eastAsia="Times New Roman"/>
        </w:rPr>
        <w:t>jogi személy, vagy jogi személyiséggel nem rendelkező szervezet</w:t>
      </w:r>
      <w:r w:rsidRPr="004C18DE">
        <w:rPr>
          <w:rFonts w:eastAsia="Times New Roman"/>
        </w:rPr>
        <w:t xml:space="preserve"> </w:t>
      </w:r>
      <w:r>
        <w:t xml:space="preserve">esetén </w:t>
      </w:r>
      <w:r w:rsidRPr="00E96744">
        <w:t xml:space="preserve">a </w:t>
      </w:r>
      <w:r>
        <w:t>regisztrációnál meghatározott okmányokkal/iratokkal kell igazolni.</w:t>
      </w:r>
    </w:p>
    <w:p w14:paraId="016FBEC0" w14:textId="77777777" w:rsidR="0043425F" w:rsidRDefault="0043425F" w:rsidP="0043425F"/>
    <w:p w14:paraId="36F56C58" w14:textId="66A69572" w:rsidR="0043425F" w:rsidRDefault="0043425F" w:rsidP="0043425F">
      <w:r>
        <w:t xml:space="preserve">A </w:t>
      </w:r>
      <w:r>
        <w:rPr>
          <w:b/>
        </w:rPr>
        <w:t xml:space="preserve">LANZS Autókereskedelmi Kft. </w:t>
      </w:r>
      <w:r w:rsidRPr="00E96744">
        <w:t xml:space="preserve">felhívja </w:t>
      </w:r>
      <w:r>
        <w:t xml:space="preserve">az </w:t>
      </w:r>
      <w:r w:rsidR="000E0FD5">
        <w:t>Licitálók</w:t>
      </w:r>
      <w:r w:rsidRPr="00E96744">
        <w:t xml:space="preserve"> figyelmét, hogy az árverés kezdő idő</w:t>
      </w:r>
      <w:r w:rsidRPr="006E558D">
        <w:t>pontjában jelen kell lenni</w:t>
      </w:r>
      <w:r>
        <w:t>e</w:t>
      </w:r>
      <w:r w:rsidRPr="00E96744">
        <w:t xml:space="preserve"> az árverés hely</w:t>
      </w:r>
      <w:r>
        <w:t>én</w:t>
      </w:r>
      <w:r w:rsidRPr="00E96744">
        <w:t xml:space="preserve"> (</w:t>
      </w:r>
      <w:r>
        <w:t>1183 Budapest, Gyömrői út 93-95.</w:t>
      </w:r>
      <w:r w:rsidRPr="00E96744">
        <w:t xml:space="preserve">) és igazolnia kell </w:t>
      </w:r>
      <w:r>
        <w:t xml:space="preserve">az árverés </w:t>
      </w:r>
      <w:r w:rsidRPr="00E96744">
        <w:t xml:space="preserve">részvételi </w:t>
      </w:r>
      <w:r>
        <w:t>feltételénél meghatározottakat</w:t>
      </w:r>
      <w:r w:rsidRPr="00E96744">
        <w:t>, különben a</w:t>
      </w:r>
      <w:r w:rsidRPr="00752B03">
        <w:t xml:space="preserve"> licitálásból kizárásra kerül</w:t>
      </w:r>
      <w:r w:rsidRPr="00E96744">
        <w:t>.</w:t>
      </w:r>
    </w:p>
    <w:p w14:paraId="004A4656" w14:textId="77777777" w:rsidR="0043425F" w:rsidRDefault="0043425F" w:rsidP="0043425F">
      <w:pPr>
        <w:rPr>
          <w:b/>
          <w:color w:val="000000" w:themeColor="text1"/>
        </w:rPr>
      </w:pPr>
    </w:p>
    <w:p w14:paraId="3C79126E" w14:textId="77777777" w:rsidR="0043425F" w:rsidRDefault="0043425F" w:rsidP="0043425F">
      <w:r>
        <w:t xml:space="preserve">Az árverés lebonyolítására közjegyző jelenlétében kerül sor. </w:t>
      </w:r>
      <w:r w:rsidRPr="006D2948">
        <w:t>Az árverésről a közjegyző - a licitálásban kialakult végső sorrendet is tartalmazó - jegyzőkönyvet készít.</w:t>
      </w:r>
      <w:r>
        <w:t xml:space="preserve"> A Kiíró megbízottja az árverés megkezdése előtt a közjegyző jelenlétében tételesen ellenőrzi </w:t>
      </w:r>
      <w:r w:rsidRPr="002809D3">
        <w:rPr>
          <w:color w:val="000000" w:themeColor="text1"/>
        </w:rPr>
        <w:t>az árverésen történő részvétel feltétele</w:t>
      </w:r>
      <w:r w:rsidRPr="00355254">
        <w:rPr>
          <w:color w:val="000000" w:themeColor="text1"/>
        </w:rPr>
        <w:t>ként</w:t>
      </w:r>
      <w:r>
        <w:rPr>
          <w:color w:val="000000" w:themeColor="text1"/>
        </w:rPr>
        <w:t xml:space="preserve"> előírt igazolások, iratok meglétét.</w:t>
      </w:r>
      <w:r>
        <w:t xml:space="preserve"> A Kiíró megbízottja az árverés megkezdésekor ismerteti az árverés részletes feltételeit, a lebonyolítás rendjét.</w:t>
      </w:r>
    </w:p>
    <w:p w14:paraId="0BC4E0DB" w14:textId="77777777" w:rsidR="0043425F" w:rsidRDefault="0043425F" w:rsidP="0043425F">
      <w:pPr>
        <w:rPr>
          <w:color w:val="000000" w:themeColor="text1"/>
        </w:rPr>
      </w:pPr>
    </w:p>
    <w:p w14:paraId="1AF2D9B9" w14:textId="77777777" w:rsidR="0043425F" w:rsidRDefault="0043425F" w:rsidP="0043425F">
      <w:pPr>
        <w:rPr>
          <w:color w:val="000000" w:themeColor="text1"/>
        </w:rPr>
      </w:pPr>
      <w:r w:rsidRPr="002809D3">
        <w:rPr>
          <w:color w:val="000000" w:themeColor="text1"/>
        </w:rPr>
        <w:t xml:space="preserve">Az árverés </w:t>
      </w:r>
      <w:r>
        <w:rPr>
          <w:color w:val="000000" w:themeColor="text1"/>
        </w:rPr>
        <w:t>nyelve a magyar</w:t>
      </w:r>
      <w:r w:rsidRPr="002809D3">
        <w:rPr>
          <w:color w:val="000000" w:themeColor="text1"/>
        </w:rPr>
        <w:t>.</w:t>
      </w:r>
    </w:p>
    <w:p w14:paraId="71974F78" w14:textId="77777777" w:rsidR="0043425F" w:rsidRDefault="0043425F" w:rsidP="0043425F">
      <w:pPr>
        <w:rPr>
          <w:color w:val="000000" w:themeColor="text1"/>
        </w:rPr>
      </w:pPr>
    </w:p>
    <w:p w14:paraId="54D09073" w14:textId="3F20FED9" w:rsidR="0043425F" w:rsidRDefault="0043425F" w:rsidP="0043425F">
      <w:pPr>
        <w:rPr>
          <w:color w:val="000000" w:themeColor="text1"/>
        </w:rPr>
      </w:pPr>
      <w:r>
        <w:rPr>
          <w:color w:val="000000" w:themeColor="text1"/>
        </w:rPr>
        <w:t>Az árverésre kerülő ingóságok 1-</w:t>
      </w:r>
      <w:r w:rsidR="002A1468">
        <w:rPr>
          <w:color w:val="000000" w:themeColor="text1"/>
        </w:rPr>
        <w:t>4</w:t>
      </w:r>
      <w:r>
        <w:rPr>
          <w:color w:val="000000" w:themeColor="text1"/>
        </w:rPr>
        <w:t>-ig sorszámozottak. Az ingóságokra az árverés egyenként, azok sorszáma szerinti sorrendben történik.</w:t>
      </w:r>
    </w:p>
    <w:p w14:paraId="60426E4E" w14:textId="77777777" w:rsidR="0043425F" w:rsidRPr="002809D3" w:rsidRDefault="0043425F" w:rsidP="0043425F">
      <w:pPr>
        <w:rPr>
          <w:color w:val="000000" w:themeColor="text1"/>
        </w:rPr>
      </w:pPr>
    </w:p>
    <w:p w14:paraId="6F8EA111" w14:textId="77777777" w:rsidR="0043425F" w:rsidRPr="00A266C6" w:rsidRDefault="0043425F" w:rsidP="0043425F">
      <w:pPr>
        <w:autoSpaceDE w:val="0"/>
        <w:autoSpaceDN w:val="0"/>
        <w:adjustRightInd w:val="0"/>
        <w:rPr>
          <w:rFonts w:eastAsiaTheme="minorHAnsi"/>
          <w:bCs/>
          <w:color w:val="000000" w:themeColor="text1"/>
        </w:rPr>
      </w:pPr>
      <w:r w:rsidRPr="007B34C6">
        <w:rPr>
          <w:rFonts w:eastAsiaTheme="minorHAnsi"/>
          <w:bCs/>
          <w:color w:val="000000"/>
        </w:rPr>
        <w:t>Az árverési biztosítékot az adott árverési tételre történő licitálást megelőzően</w:t>
      </w:r>
      <w:r>
        <w:rPr>
          <w:rFonts w:eastAsiaTheme="minorHAnsi"/>
          <w:bCs/>
          <w:color w:val="000000"/>
        </w:rPr>
        <w:t xml:space="preserve"> a regisztrációs határidőig</w:t>
      </w:r>
      <w:r w:rsidRPr="007B34C6">
        <w:rPr>
          <w:rFonts w:eastAsiaTheme="minorHAnsi"/>
          <w:bCs/>
          <w:color w:val="000000"/>
        </w:rPr>
        <w:t xml:space="preserve"> </w:t>
      </w:r>
      <w:r>
        <w:rPr>
          <w:rFonts w:eastAsiaTheme="minorHAnsi"/>
          <w:bCs/>
          <w:color w:val="000000"/>
        </w:rPr>
        <w:t xml:space="preserve">átutalással a </w:t>
      </w:r>
      <w:r w:rsidRPr="001076F9">
        <w:rPr>
          <w:rFonts w:eastAsiaTheme="minorHAnsi"/>
          <w:b/>
          <w:color w:val="000000"/>
        </w:rPr>
        <w:t>LANZS Autókereskedelmi Kft. Raiffeisen Bank Zrt-nél vezetett</w:t>
      </w:r>
      <w:r>
        <w:rPr>
          <w:rFonts w:eastAsiaTheme="minorHAnsi"/>
          <w:b/>
          <w:color w:val="000000"/>
        </w:rPr>
        <w:t xml:space="preserve"> </w:t>
      </w:r>
      <w:r w:rsidRPr="001076F9">
        <w:rPr>
          <w:rFonts w:eastAsiaTheme="minorHAnsi"/>
          <w:b/>
          <w:color w:val="000000"/>
        </w:rPr>
        <w:t>12042809-01749863-00100007</w:t>
      </w:r>
      <w:r>
        <w:rPr>
          <w:rFonts w:eastAsiaTheme="minorHAnsi"/>
          <w:bCs/>
          <w:color w:val="000000"/>
        </w:rPr>
        <w:t xml:space="preserve"> számlaszámára </w:t>
      </w:r>
      <w:r w:rsidRPr="007B34C6">
        <w:rPr>
          <w:rFonts w:eastAsiaTheme="minorHAnsi"/>
          <w:bCs/>
          <w:color w:val="000000"/>
        </w:rPr>
        <w:t xml:space="preserve">kell letétbe helyezni, amely ellenében kiadásra kerül a licit sorszáma. Az árverési biztosíték átvételét a Kiíró megbízottja </w:t>
      </w:r>
      <w:r>
        <w:rPr>
          <w:rFonts w:eastAsiaTheme="minorHAnsi"/>
          <w:bCs/>
          <w:color w:val="000000"/>
        </w:rPr>
        <w:t>elektronikus levélben a regisztrációhoz használ e-mail címre</w:t>
      </w:r>
      <w:r w:rsidRPr="007B34C6">
        <w:rPr>
          <w:rFonts w:eastAsiaTheme="minorHAnsi"/>
          <w:bCs/>
          <w:color w:val="000000"/>
        </w:rPr>
        <w:t xml:space="preserve"> igazolja. </w:t>
      </w:r>
      <w:r w:rsidRPr="007B34C6">
        <w:rPr>
          <w:rFonts w:eastAsiaTheme="minorHAnsi"/>
          <w:color w:val="000000"/>
        </w:rPr>
        <w:t xml:space="preserve">Az árverési biztosíték az adott tétel vonatkozásában nem nyertes Árverező részére az árverési tételre történő licitálást követően azonnal </w:t>
      </w:r>
      <w:r>
        <w:rPr>
          <w:rFonts w:eastAsiaTheme="minorHAnsi"/>
          <w:color w:val="000000"/>
        </w:rPr>
        <w:t>átutalással</w:t>
      </w:r>
      <w:r w:rsidRPr="007B34C6">
        <w:rPr>
          <w:rFonts w:eastAsiaTheme="minorHAnsi"/>
          <w:color w:val="000000"/>
        </w:rPr>
        <w:t xml:space="preserve"> visszafizetésre kerül, míg </w:t>
      </w:r>
      <w:r w:rsidRPr="007B34C6">
        <w:rPr>
          <w:rFonts w:eastAsiaTheme="minorHAnsi"/>
          <w:color w:val="000000" w:themeColor="text1"/>
        </w:rPr>
        <w:t>nyertes Árverező esetében a vételárba beszámításra</w:t>
      </w:r>
      <w:r>
        <w:rPr>
          <w:rFonts w:eastAsiaTheme="minorHAnsi"/>
          <w:color w:val="000000" w:themeColor="text1"/>
        </w:rPr>
        <w:t xml:space="preserve"> kerül</w:t>
      </w:r>
      <w:r w:rsidRPr="007B34C6">
        <w:rPr>
          <w:rFonts w:eastAsiaTheme="minorHAnsi"/>
          <w:color w:val="000000" w:themeColor="text1"/>
        </w:rPr>
        <w:t xml:space="preserve">. </w:t>
      </w:r>
    </w:p>
    <w:p w14:paraId="4DC5F73F" w14:textId="77777777" w:rsidR="0043425F" w:rsidRPr="00A266C6" w:rsidRDefault="0043425F" w:rsidP="0043425F">
      <w:pPr>
        <w:autoSpaceDE w:val="0"/>
        <w:autoSpaceDN w:val="0"/>
        <w:adjustRightInd w:val="0"/>
        <w:rPr>
          <w:rFonts w:eastAsiaTheme="minorHAnsi"/>
          <w:bCs/>
          <w:color w:val="000000" w:themeColor="text1"/>
        </w:rPr>
      </w:pPr>
    </w:p>
    <w:p w14:paraId="3EAAFF48" w14:textId="77777777" w:rsidR="0043425F" w:rsidRPr="00355254" w:rsidRDefault="0043425F" w:rsidP="0043425F">
      <w:pPr>
        <w:autoSpaceDE w:val="0"/>
        <w:autoSpaceDN w:val="0"/>
        <w:adjustRightInd w:val="0"/>
        <w:rPr>
          <w:rFonts w:eastAsiaTheme="minorHAnsi"/>
          <w:bCs/>
          <w:color w:val="000000"/>
        </w:rPr>
      </w:pPr>
      <w:r w:rsidRPr="007B34C6">
        <w:rPr>
          <w:rFonts w:eastAsiaTheme="minorHAnsi"/>
          <w:color w:val="000000"/>
        </w:rPr>
        <w:t>Az adott árverési tételre történő licitálás az árverési biztosíték valamennyi, az adott árverési tételre Árverező által történt letétbe helyezés után kezdődik, annak kikiáltási áráról indulva.</w:t>
      </w:r>
    </w:p>
    <w:p w14:paraId="41104D5D" w14:textId="77777777" w:rsidR="0043425F" w:rsidRDefault="0043425F" w:rsidP="0043425F">
      <w:pPr>
        <w:rPr>
          <w:color w:val="000000" w:themeColor="text1"/>
        </w:rPr>
      </w:pPr>
    </w:p>
    <w:p w14:paraId="2974CB51" w14:textId="77777777" w:rsidR="0043425F" w:rsidRPr="002809D3" w:rsidRDefault="0043425F" w:rsidP="0043425F">
      <w:pPr>
        <w:rPr>
          <w:color w:val="000000" w:themeColor="text1"/>
        </w:rPr>
      </w:pPr>
      <w:r w:rsidRPr="00E96744">
        <w:rPr>
          <w:color w:val="000000" w:themeColor="text1"/>
        </w:rPr>
        <w:t xml:space="preserve">A </w:t>
      </w:r>
      <w:r>
        <w:rPr>
          <w:b/>
        </w:rPr>
        <w:t xml:space="preserve">LANZS Autókereskedelmi Kft. </w:t>
      </w:r>
      <w:r>
        <w:rPr>
          <w:rFonts w:eastAsiaTheme="minorHAnsi"/>
          <w:bCs/>
          <w:color w:val="000000"/>
        </w:rPr>
        <w:t>megbízottja</w:t>
      </w:r>
      <w:r w:rsidRPr="004A668B">
        <w:rPr>
          <w:rFonts w:eastAsiaTheme="minorHAnsi"/>
          <w:bCs/>
          <w:color w:val="000000"/>
        </w:rPr>
        <w:t xml:space="preserve"> </w:t>
      </w:r>
      <w:r>
        <w:rPr>
          <w:rFonts w:eastAsiaTheme="minorHAnsi"/>
          <w:bCs/>
          <w:color w:val="000000"/>
        </w:rPr>
        <w:t xml:space="preserve">az árverés </w:t>
      </w:r>
      <w:r>
        <w:rPr>
          <w:color w:val="000000" w:themeColor="text1"/>
        </w:rPr>
        <w:t>megkezdésekor az Á</w:t>
      </w:r>
      <w:r w:rsidRPr="006D2948">
        <w:rPr>
          <w:color w:val="000000" w:themeColor="text1"/>
        </w:rPr>
        <w:t>rverezőkkel köz</w:t>
      </w:r>
      <w:r>
        <w:rPr>
          <w:color w:val="000000" w:themeColor="text1"/>
        </w:rPr>
        <w:t>li</w:t>
      </w:r>
      <w:r w:rsidRPr="006D2948">
        <w:rPr>
          <w:color w:val="000000" w:themeColor="text1"/>
        </w:rPr>
        <w:t xml:space="preserve"> az árverésre kerülő </w:t>
      </w:r>
      <w:r>
        <w:rPr>
          <w:color w:val="000000" w:themeColor="text1"/>
        </w:rPr>
        <w:t>ingóság</w:t>
      </w:r>
      <w:r w:rsidRPr="00E96744">
        <w:rPr>
          <w:color w:val="000000" w:themeColor="text1"/>
        </w:rPr>
        <w:t xml:space="preserve"> sorszámát, </w:t>
      </w:r>
      <w:r>
        <w:rPr>
          <w:color w:val="000000" w:themeColor="text1"/>
        </w:rPr>
        <w:t xml:space="preserve">gyártmányát, </w:t>
      </w:r>
      <w:r w:rsidRPr="00E96744">
        <w:rPr>
          <w:color w:val="000000" w:themeColor="text1"/>
        </w:rPr>
        <w:t>típusát</w:t>
      </w:r>
      <w:r>
        <w:rPr>
          <w:color w:val="000000" w:themeColor="text1"/>
        </w:rPr>
        <w:t>,</w:t>
      </w:r>
      <w:r w:rsidRPr="00E96744">
        <w:rPr>
          <w:color w:val="000000" w:themeColor="text1"/>
        </w:rPr>
        <w:t xml:space="preserve"> kikiáltási árát</w:t>
      </w:r>
      <w:r w:rsidRPr="006D2948">
        <w:rPr>
          <w:color w:val="000000" w:themeColor="text1"/>
        </w:rPr>
        <w:t xml:space="preserve"> </w:t>
      </w:r>
      <w:r>
        <w:rPr>
          <w:color w:val="000000" w:themeColor="text1"/>
        </w:rPr>
        <w:t xml:space="preserve">és felhívja </w:t>
      </w:r>
      <w:r w:rsidRPr="006D2948">
        <w:rPr>
          <w:color w:val="000000" w:themeColor="text1"/>
        </w:rPr>
        <w:t>őket ajánlatuk megtételére</w:t>
      </w:r>
      <w:r w:rsidRPr="00E96744">
        <w:rPr>
          <w:color w:val="000000" w:themeColor="text1"/>
        </w:rPr>
        <w:t>. Ezt követően indul a licit</w:t>
      </w:r>
      <w:r>
        <w:rPr>
          <w:color w:val="000000" w:themeColor="text1"/>
        </w:rPr>
        <w:t xml:space="preserve"> (ez minősül az árverés megkezdésének).</w:t>
      </w:r>
      <w:r>
        <w:rPr>
          <w:rFonts w:eastAsiaTheme="minorHAnsi"/>
          <w:color w:val="000000"/>
        </w:rPr>
        <w:t xml:space="preserve"> </w:t>
      </w:r>
      <w:r w:rsidRPr="002809D3">
        <w:rPr>
          <w:rFonts w:eastAsiaTheme="minorHAnsi"/>
          <w:color w:val="000000"/>
        </w:rPr>
        <w:t>Az Árverezők a kikiáltási árról indulva, felfelé licitálhatnak a h</w:t>
      </w:r>
      <w:r w:rsidRPr="00A26CDC">
        <w:rPr>
          <w:rFonts w:eastAsiaTheme="minorHAnsi"/>
          <w:color w:val="000000"/>
        </w:rPr>
        <w:t xml:space="preserve">elyszínen ismertetett árverési </w:t>
      </w:r>
      <w:r w:rsidRPr="002809D3">
        <w:rPr>
          <w:rFonts w:eastAsiaTheme="minorHAnsi"/>
          <w:color w:val="000000"/>
        </w:rPr>
        <w:lastRenderedPageBreak/>
        <w:t xml:space="preserve">szabályzatban foglaltaknak megfelelően. </w:t>
      </w:r>
      <w:r w:rsidRPr="002809D3">
        <w:rPr>
          <w:color w:val="000000" w:themeColor="text1"/>
        </w:rPr>
        <w:t>A kikiáltási árak az általános forgalmi adóról szóló 2007. évi CXXVI</w:t>
      </w:r>
      <w:r w:rsidRPr="006817D6">
        <w:rPr>
          <w:color w:val="000000" w:themeColor="text1"/>
        </w:rPr>
        <w:t>I. törvény</w:t>
      </w:r>
      <w:r w:rsidRPr="00FA6943">
        <w:rPr>
          <w:color w:val="000000" w:themeColor="text1"/>
        </w:rPr>
        <w:t xml:space="preserve"> 87. § </w:t>
      </w:r>
      <w:r w:rsidRPr="002809D3">
        <w:rPr>
          <w:i/>
          <w:color w:val="000000" w:themeColor="text1"/>
        </w:rPr>
        <w:t>b)</w:t>
      </w:r>
      <w:r w:rsidRPr="00FA6943">
        <w:rPr>
          <w:color w:val="000000" w:themeColor="text1"/>
        </w:rPr>
        <w:t xml:space="preserve"> pontja </w:t>
      </w:r>
      <w:r w:rsidRPr="002809D3">
        <w:rPr>
          <w:color w:val="000000" w:themeColor="text1"/>
        </w:rPr>
        <w:t>alapján adómentes összegek</w:t>
      </w:r>
      <w:r>
        <w:rPr>
          <w:color w:val="000000" w:themeColor="text1"/>
        </w:rPr>
        <w:t>.</w:t>
      </w:r>
    </w:p>
    <w:p w14:paraId="00A8B6CD" w14:textId="77777777" w:rsidR="0043425F" w:rsidRPr="004A668B" w:rsidRDefault="0043425F" w:rsidP="0043425F">
      <w:pPr>
        <w:rPr>
          <w:color w:val="FF0000"/>
        </w:rPr>
      </w:pPr>
    </w:p>
    <w:p w14:paraId="637977D0" w14:textId="77777777" w:rsidR="0043425F" w:rsidRPr="002809D3" w:rsidRDefault="0043425F" w:rsidP="0043425F">
      <w:pPr>
        <w:rPr>
          <w:color w:val="FF0000"/>
        </w:rPr>
      </w:pPr>
      <w:r w:rsidRPr="00E96744">
        <w:rPr>
          <w:rFonts w:eastAsiaTheme="minorHAnsi"/>
          <w:color w:val="000000"/>
        </w:rPr>
        <w:t xml:space="preserve">A meghirdetett induló kikiáltási árnál alacsonyabb ajánlat, illetve az aktuális licittel azonos, vagy alacsonyabb ajánlat nem tehető, az ilyen ajánlat érvénytelen. </w:t>
      </w:r>
      <w:r>
        <w:rPr>
          <w:color w:val="000000" w:themeColor="text1"/>
        </w:rPr>
        <w:t>Egy-egy ráajánlás minimális összege, az a</w:t>
      </w:r>
      <w:r w:rsidRPr="00E96744">
        <w:rPr>
          <w:color w:val="000000" w:themeColor="text1"/>
        </w:rPr>
        <w:t xml:space="preserve">z </w:t>
      </w:r>
      <w:r>
        <w:rPr>
          <w:color w:val="000000" w:themeColor="text1"/>
        </w:rPr>
        <w:t>árverés során alkalmazott licit</w:t>
      </w:r>
      <w:r w:rsidRPr="00E96744">
        <w:rPr>
          <w:color w:val="000000" w:themeColor="text1"/>
        </w:rPr>
        <w:t>lépcső: 10.000,- Ft (azaz tízezer forint).</w:t>
      </w:r>
    </w:p>
    <w:p w14:paraId="45F6603F" w14:textId="77777777" w:rsidR="0043425F" w:rsidRPr="004A668B" w:rsidRDefault="0043425F" w:rsidP="0043425F">
      <w:pPr>
        <w:autoSpaceDE w:val="0"/>
        <w:autoSpaceDN w:val="0"/>
        <w:adjustRightInd w:val="0"/>
        <w:rPr>
          <w:rFonts w:eastAsiaTheme="minorHAnsi"/>
          <w:color w:val="000000"/>
        </w:rPr>
      </w:pPr>
      <w:r>
        <w:rPr>
          <w:color w:val="000000" w:themeColor="text1"/>
        </w:rPr>
        <w:t>A</w:t>
      </w:r>
      <w:r w:rsidRPr="002809D3">
        <w:rPr>
          <w:color w:val="000000" w:themeColor="text1"/>
        </w:rPr>
        <w:t>z adott tételre a licit sorszám felemelésével lehet licitálni.</w:t>
      </w:r>
      <w:r w:rsidRPr="00E94293">
        <w:t xml:space="preserve"> </w:t>
      </w:r>
      <w:r w:rsidRPr="006D2948">
        <w:rPr>
          <w:rFonts w:eastAsiaTheme="minorHAnsi"/>
          <w:color w:val="000000"/>
        </w:rPr>
        <w:t xml:space="preserve">Az árverést addig kell folytatni, amíg az </w:t>
      </w:r>
      <w:r>
        <w:rPr>
          <w:rFonts w:eastAsiaTheme="minorHAnsi"/>
          <w:color w:val="000000"/>
        </w:rPr>
        <w:t>Árverezők</w:t>
      </w:r>
      <w:r w:rsidRPr="006D2948">
        <w:rPr>
          <w:rFonts w:eastAsiaTheme="minorHAnsi"/>
          <w:color w:val="000000"/>
        </w:rPr>
        <w:t xml:space="preserve"> ajánlatot tesznek. Ha nincs további ajánlat, a felajánlott legmagasabb vételár háromszori kikiáltását követően ki kell jelenteni, hogy </w:t>
      </w:r>
      <w:r>
        <w:rPr>
          <w:rFonts w:eastAsiaTheme="minorHAnsi"/>
          <w:color w:val="000000"/>
        </w:rPr>
        <w:t>az ingóság</w:t>
      </w:r>
      <w:r w:rsidRPr="006D2948">
        <w:rPr>
          <w:rFonts w:eastAsiaTheme="minorHAnsi"/>
          <w:color w:val="000000"/>
        </w:rPr>
        <w:t xml:space="preserve"> a legmagasabb vételárat ajánló veheti meg. </w:t>
      </w:r>
      <w:r w:rsidRPr="004A668B">
        <w:rPr>
          <w:rFonts w:eastAsiaTheme="minorHAnsi"/>
          <w:color w:val="000000"/>
        </w:rPr>
        <w:t>A vételi ajánlatokat egy összegben kell megadni</w:t>
      </w:r>
      <w:r>
        <w:rPr>
          <w:rFonts w:eastAsiaTheme="minorHAnsi"/>
          <w:color w:val="000000"/>
        </w:rPr>
        <w:t>.</w:t>
      </w:r>
    </w:p>
    <w:p w14:paraId="17D73598" w14:textId="77777777" w:rsidR="0043425F" w:rsidRPr="00A26CDC" w:rsidRDefault="0043425F" w:rsidP="0043425F">
      <w:pPr>
        <w:autoSpaceDE w:val="0"/>
        <w:autoSpaceDN w:val="0"/>
        <w:adjustRightInd w:val="0"/>
        <w:jc w:val="left"/>
        <w:rPr>
          <w:rFonts w:eastAsiaTheme="minorHAnsi"/>
          <w:color w:val="000000"/>
        </w:rPr>
      </w:pPr>
    </w:p>
    <w:p w14:paraId="362FC07E" w14:textId="77777777" w:rsidR="0043425F" w:rsidRPr="002809D3" w:rsidRDefault="0043425F" w:rsidP="0043425F">
      <w:pPr>
        <w:autoSpaceDE w:val="0"/>
        <w:autoSpaceDN w:val="0"/>
        <w:adjustRightInd w:val="0"/>
        <w:rPr>
          <w:rFonts w:eastAsiaTheme="minorHAnsi"/>
          <w:color w:val="000000"/>
        </w:rPr>
      </w:pPr>
      <w:r w:rsidRPr="00A26CDC">
        <w:rPr>
          <w:rFonts w:eastAsiaTheme="minorHAnsi"/>
          <w:color w:val="000000"/>
        </w:rPr>
        <w:t xml:space="preserve">Az árverési eljárás </w:t>
      </w:r>
      <w:r w:rsidRPr="002809D3">
        <w:rPr>
          <w:rFonts w:eastAsiaTheme="minorHAnsi"/>
          <w:color w:val="000000"/>
        </w:rPr>
        <w:t xml:space="preserve">során az </w:t>
      </w:r>
      <w:r>
        <w:rPr>
          <w:rFonts w:eastAsiaTheme="minorHAnsi"/>
          <w:color w:val="000000"/>
        </w:rPr>
        <w:t>árverésre bocsátott ingóság</w:t>
      </w:r>
      <w:r w:rsidRPr="002809D3">
        <w:rPr>
          <w:rFonts w:eastAsiaTheme="minorHAnsi"/>
          <w:color w:val="000000"/>
        </w:rPr>
        <w:t xml:space="preserve"> tulajdonjogának megszerzésére vonatkozó szerződés megkötésére a licitálás során a legmagasabb vételárat ajánló </w:t>
      </w:r>
      <w:r>
        <w:rPr>
          <w:rFonts w:eastAsiaTheme="minorHAnsi"/>
          <w:color w:val="000000"/>
        </w:rPr>
        <w:t xml:space="preserve">Árverező </w:t>
      </w:r>
      <w:r w:rsidRPr="00E94293">
        <w:rPr>
          <w:rFonts w:eastAsiaTheme="minorHAnsi"/>
          <w:color w:val="000000"/>
        </w:rPr>
        <w:t>szerez jogot.</w:t>
      </w:r>
    </w:p>
    <w:p w14:paraId="60F8650F" w14:textId="77777777" w:rsidR="0043425F" w:rsidRPr="002809D3" w:rsidRDefault="0043425F" w:rsidP="0043425F">
      <w:pPr>
        <w:autoSpaceDE w:val="0"/>
        <w:autoSpaceDN w:val="0"/>
        <w:adjustRightInd w:val="0"/>
        <w:rPr>
          <w:rFonts w:eastAsiaTheme="minorHAnsi"/>
          <w:color w:val="000000"/>
        </w:rPr>
      </w:pPr>
    </w:p>
    <w:p w14:paraId="3449CEA3" w14:textId="77777777" w:rsidR="0043425F" w:rsidRDefault="0043425F" w:rsidP="0043425F">
      <w:pPr>
        <w:rPr>
          <w:color w:val="000000" w:themeColor="text1"/>
        </w:rPr>
      </w:pPr>
      <w:r w:rsidRPr="002809D3">
        <w:rPr>
          <w:color w:val="000000" w:themeColor="text1"/>
        </w:rPr>
        <w:t xml:space="preserve">Amennyiben a kikiáltási áron érvényes vételi ajánlatot nem tettek, az árverést </w:t>
      </w:r>
      <w:r>
        <w:rPr>
          <w:color w:val="000000" w:themeColor="text1"/>
        </w:rPr>
        <w:t xml:space="preserve">az adott árverési tétel vonatkozásában </w:t>
      </w:r>
      <w:r w:rsidRPr="002809D3">
        <w:rPr>
          <w:color w:val="000000" w:themeColor="text1"/>
        </w:rPr>
        <w:t>eredménytelennek kell nyilvánítani.</w:t>
      </w:r>
    </w:p>
    <w:p w14:paraId="0E89030F" w14:textId="77777777" w:rsidR="0043425F" w:rsidRDefault="0043425F" w:rsidP="0043425F">
      <w:pPr>
        <w:rPr>
          <w:color w:val="FF0000"/>
        </w:rPr>
      </w:pPr>
    </w:p>
    <w:p w14:paraId="394700A2" w14:textId="77777777" w:rsidR="0043425F" w:rsidRPr="002809D3" w:rsidRDefault="0043425F" w:rsidP="0043425F">
      <w:pPr>
        <w:autoSpaceDE w:val="0"/>
        <w:autoSpaceDN w:val="0"/>
        <w:adjustRightInd w:val="0"/>
        <w:rPr>
          <w:rFonts w:eastAsiaTheme="minorHAnsi"/>
          <w:color w:val="000000" w:themeColor="text1"/>
        </w:rPr>
      </w:pPr>
      <w:r>
        <w:rPr>
          <w:rFonts w:eastAsiaTheme="minorHAnsi"/>
          <w:b/>
          <w:bCs/>
          <w:color w:val="000000" w:themeColor="text1"/>
        </w:rPr>
        <w:t xml:space="preserve">VI. </w:t>
      </w:r>
      <w:r w:rsidRPr="002809D3">
        <w:rPr>
          <w:rFonts w:eastAsiaTheme="minorHAnsi"/>
          <w:b/>
          <w:bCs/>
          <w:color w:val="000000" w:themeColor="text1"/>
        </w:rPr>
        <w:t>A szerződéskötés</w:t>
      </w:r>
      <w:r>
        <w:rPr>
          <w:rFonts w:eastAsiaTheme="minorHAnsi"/>
          <w:b/>
          <w:bCs/>
          <w:color w:val="000000" w:themeColor="text1"/>
        </w:rPr>
        <w:t>,</w:t>
      </w:r>
      <w:r w:rsidRPr="00C36C46">
        <w:rPr>
          <w:b/>
          <w:color w:val="000000" w:themeColor="text1"/>
        </w:rPr>
        <w:t xml:space="preserve"> </w:t>
      </w:r>
      <w:r>
        <w:rPr>
          <w:b/>
          <w:color w:val="000000" w:themeColor="text1"/>
        </w:rPr>
        <w:t xml:space="preserve">a </w:t>
      </w:r>
      <w:r w:rsidRPr="002809D3">
        <w:rPr>
          <w:b/>
          <w:color w:val="000000" w:themeColor="text1"/>
        </w:rPr>
        <w:t>vételár megfizetésének határideje és módja</w:t>
      </w:r>
      <w:r w:rsidRPr="002809D3">
        <w:rPr>
          <w:rFonts w:eastAsiaTheme="minorHAnsi"/>
          <w:b/>
          <w:bCs/>
          <w:color w:val="000000" w:themeColor="text1"/>
        </w:rPr>
        <w:t xml:space="preserve">: </w:t>
      </w:r>
    </w:p>
    <w:p w14:paraId="73F02ACE" w14:textId="77777777" w:rsidR="0043425F" w:rsidRPr="002809D3" w:rsidRDefault="0043425F" w:rsidP="0043425F">
      <w:pPr>
        <w:autoSpaceDE w:val="0"/>
        <w:autoSpaceDN w:val="0"/>
        <w:adjustRightInd w:val="0"/>
        <w:jc w:val="left"/>
        <w:rPr>
          <w:rFonts w:eastAsiaTheme="minorHAnsi"/>
          <w:color w:val="FF0000"/>
        </w:rPr>
      </w:pPr>
    </w:p>
    <w:p w14:paraId="5FA70683" w14:textId="77777777" w:rsidR="0043425F" w:rsidRPr="002809D3" w:rsidRDefault="0043425F" w:rsidP="0043425F">
      <w:pPr>
        <w:autoSpaceDE w:val="0"/>
        <w:autoSpaceDN w:val="0"/>
        <w:adjustRightInd w:val="0"/>
        <w:rPr>
          <w:rFonts w:eastAsiaTheme="minorHAnsi"/>
          <w:color w:val="000000" w:themeColor="text1"/>
        </w:rPr>
      </w:pPr>
      <w:r w:rsidRPr="002809D3">
        <w:rPr>
          <w:rFonts w:eastAsiaTheme="minorHAnsi"/>
          <w:color w:val="000000" w:themeColor="text1"/>
        </w:rPr>
        <w:t xml:space="preserve">Az árverésen nyertes Árverező köteles az adásvételi szerződést </w:t>
      </w:r>
      <w:r>
        <w:t xml:space="preserve">az árverést követően az MNV Zrt. </w:t>
      </w:r>
      <w:r w:rsidRPr="002809D3">
        <w:rPr>
          <w:color w:val="000000" w:themeColor="text1"/>
        </w:rPr>
        <w:t>Vhr. 27. § (1) bekezdés</w:t>
      </w:r>
      <w:r>
        <w:rPr>
          <w:color w:val="000000" w:themeColor="text1"/>
        </w:rPr>
        <w:t xml:space="preserve"> </w:t>
      </w:r>
      <w:r w:rsidRPr="00E222B7">
        <w:rPr>
          <w:i/>
          <w:color w:val="000000" w:themeColor="text1"/>
        </w:rPr>
        <w:t>b)</w:t>
      </w:r>
      <w:r>
        <w:rPr>
          <w:color w:val="000000" w:themeColor="text1"/>
        </w:rPr>
        <w:t xml:space="preserve"> pontja szerinti </w:t>
      </w:r>
      <w:r>
        <w:t>nyilatkozatának kézhezvételét követő 5 (öt) munkanapon belül</w:t>
      </w:r>
      <w:r w:rsidRPr="002809D3" w:rsidDel="0019512A">
        <w:rPr>
          <w:rFonts w:eastAsiaTheme="minorHAnsi"/>
          <w:color w:val="000000" w:themeColor="text1"/>
        </w:rPr>
        <w:t xml:space="preserve"> </w:t>
      </w:r>
      <w:r w:rsidRPr="002809D3">
        <w:rPr>
          <w:rFonts w:eastAsiaTheme="minorHAnsi"/>
          <w:color w:val="000000" w:themeColor="text1"/>
        </w:rPr>
        <w:t>megkötni</w:t>
      </w:r>
      <w:r>
        <w:rPr>
          <w:rFonts w:eastAsiaTheme="minorHAnsi"/>
          <w:color w:val="000000" w:themeColor="text1"/>
        </w:rPr>
        <w:t xml:space="preserve"> a </w:t>
      </w:r>
      <w:r>
        <w:rPr>
          <w:b/>
        </w:rPr>
        <w:t xml:space="preserve">LANZS Autókereskedelmi Kft. </w:t>
      </w:r>
      <w:r>
        <w:rPr>
          <w:rFonts w:eastAsiaTheme="minorHAnsi"/>
          <w:color w:val="000000" w:themeColor="text1"/>
        </w:rPr>
        <w:t>megbízottjával</w:t>
      </w:r>
      <w:r w:rsidRPr="002809D3">
        <w:rPr>
          <w:rFonts w:eastAsiaTheme="minorHAnsi"/>
          <w:color w:val="000000" w:themeColor="text1"/>
        </w:rPr>
        <w:t>.</w:t>
      </w:r>
    </w:p>
    <w:p w14:paraId="25B1BC2A" w14:textId="77777777" w:rsidR="0043425F" w:rsidRDefault="0043425F" w:rsidP="0043425F">
      <w:pPr>
        <w:autoSpaceDE w:val="0"/>
        <w:autoSpaceDN w:val="0"/>
        <w:adjustRightInd w:val="0"/>
        <w:rPr>
          <w:rFonts w:eastAsiaTheme="minorHAnsi"/>
          <w:color w:val="FF0000"/>
        </w:rPr>
      </w:pPr>
    </w:p>
    <w:p w14:paraId="2E8C524D" w14:textId="77777777" w:rsidR="0043425F" w:rsidRDefault="0043425F" w:rsidP="0043425F">
      <w:pPr>
        <w:autoSpaceDE w:val="0"/>
        <w:autoSpaceDN w:val="0"/>
        <w:adjustRightInd w:val="0"/>
      </w:pPr>
      <w:r>
        <w:t>A nyertes Árverező a köztartozásmentességét a szerződéskötés időpontjában köteles igazolni.</w:t>
      </w:r>
    </w:p>
    <w:p w14:paraId="583E32E8" w14:textId="77777777" w:rsidR="0043425F" w:rsidRDefault="0043425F" w:rsidP="0043425F">
      <w:pPr>
        <w:rPr>
          <w:color w:val="000000" w:themeColor="text1"/>
        </w:rPr>
      </w:pPr>
    </w:p>
    <w:p w14:paraId="6533CD70" w14:textId="77777777" w:rsidR="0043425F" w:rsidRPr="002809D3" w:rsidRDefault="0043425F" w:rsidP="0043425F">
      <w:pPr>
        <w:rPr>
          <w:color w:val="000000" w:themeColor="text1"/>
        </w:rPr>
      </w:pPr>
      <w:r w:rsidRPr="007B34C6">
        <w:rPr>
          <w:color w:val="000000" w:themeColor="text1"/>
        </w:rPr>
        <w:t xml:space="preserve">Nyertes Árverező az ingóság vételárát a </w:t>
      </w:r>
      <w:r>
        <w:rPr>
          <w:b/>
        </w:rPr>
        <w:t xml:space="preserve">LANZS Autókereskedelmi Kft. </w:t>
      </w:r>
      <w:r w:rsidRPr="007B34C6">
        <w:rPr>
          <w:color w:val="000000" w:themeColor="text1"/>
        </w:rPr>
        <w:t>megb</w:t>
      </w:r>
      <w:r>
        <w:rPr>
          <w:color w:val="000000" w:themeColor="text1"/>
        </w:rPr>
        <w:t>í</w:t>
      </w:r>
      <w:r w:rsidRPr="007B34C6">
        <w:rPr>
          <w:color w:val="000000" w:themeColor="text1"/>
        </w:rPr>
        <w:t>zottjával kötött adásvételi szerződés</w:t>
      </w:r>
      <w:r w:rsidRPr="00D104B2">
        <w:rPr>
          <w:color w:val="000000" w:themeColor="text1"/>
        </w:rPr>
        <w:t>ben foglaltak szerint köteles megfizetni.</w:t>
      </w:r>
    </w:p>
    <w:p w14:paraId="0F5D35C1" w14:textId="77777777" w:rsidR="0043425F" w:rsidRDefault="0043425F" w:rsidP="0043425F">
      <w:pPr>
        <w:autoSpaceDE w:val="0"/>
        <w:autoSpaceDN w:val="0"/>
        <w:adjustRightInd w:val="0"/>
        <w:rPr>
          <w:rFonts w:cs="Arial"/>
          <w:sz w:val="22"/>
          <w:szCs w:val="22"/>
        </w:rPr>
      </w:pPr>
    </w:p>
    <w:p w14:paraId="05E3EE74" w14:textId="77777777" w:rsidR="0043425F" w:rsidRDefault="0043425F" w:rsidP="0043425F">
      <w:pPr>
        <w:autoSpaceDE w:val="0"/>
        <w:autoSpaceDN w:val="0"/>
        <w:adjustRightInd w:val="0"/>
        <w:rPr>
          <w:rFonts w:cs="Arial"/>
        </w:rPr>
      </w:pPr>
      <w:r w:rsidRPr="002809D3">
        <w:rPr>
          <w:rFonts w:cs="Arial"/>
        </w:rPr>
        <w:t xml:space="preserve">A vételár megfizetése a </w:t>
      </w:r>
      <w:r>
        <w:rPr>
          <w:rFonts w:cs="Arial"/>
        </w:rPr>
        <w:t>nyertes Árverező</w:t>
      </w:r>
      <w:r w:rsidRPr="002809D3">
        <w:rPr>
          <w:rFonts w:cs="Arial"/>
        </w:rPr>
        <w:t xml:space="preserve"> általi – jegyzőkönyv felvétele mellett történő – birtokbavételének feltétele</w:t>
      </w:r>
      <w:r>
        <w:rPr>
          <w:rFonts w:cs="Arial"/>
        </w:rPr>
        <w:t>. A nyertes Árverező a vételár megfizetésével szerez tulajdonjogot.</w:t>
      </w:r>
    </w:p>
    <w:p w14:paraId="143F9A9B" w14:textId="77777777" w:rsidR="0043425F" w:rsidRDefault="0043425F" w:rsidP="0043425F">
      <w:pPr>
        <w:autoSpaceDE w:val="0"/>
        <w:autoSpaceDN w:val="0"/>
        <w:adjustRightInd w:val="0"/>
        <w:rPr>
          <w:rFonts w:eastAsiaTheme="minorHAnsi"/>
          <w:color w:val="FF0000"/>
        </w:rPr>
      </w:pPr>
    </w:p>
    <w:p w14:paraId="671AE434" w14:textId="77777777" w:rsidR="0043425F" w:rsidRPr="002809D3" w:rsidRDefault="0043425F" w:rsidP="0043425F">
      <w:pPr>
        <w:autoSpaceDE w:val="0"/>
        <w:autoSpaceDN w:val="0"/>
        <w:adjustRightInd w:val="0"/>
        <w:rPr>
          <w:rFonts w:eastAsiaTheme="minorHAnsi"/>
          <w:color w:val="000000" w:themeColor="text1"/>
        </w:rPr>
      </w:pPr>
      <w:r w:rsidRPr="007B34C6">
        <w:rPr>
          <w:rFonts w:eastAsiaTheme="minorHAnsi"/>
          <w:color w:val="000000" w:themeColor="text1"/>
        </w:rPr>
        <w:t xml:space="preserve">A </w:t>
      </w:r>
      <w:r>
        <w:rPr>
          <w:b/>
        </w:rPr>
        <w:t xml:space="preserve">LANZS Autókereskedelmi Kft. </w:t>
      </w:r>
      <w:r w:rsidRPr="007B34C6">
        <w:rPr>
          <w:rFonts w:eastAsiaTheme="minorHAnsi"/>
          <w:color w:val="000000" w:themeColor="text1"/>
        </w:rPr>
        <w:t>megbízottja az adásvételi szerződés megkötését követően az átadás-átvételi (birtokbaadási) jegyzőkönyv felvétele útján bocsájtja a nyertes Árverező rendelkezésére.</w:t>
      </w:r>
      <w:r w:rsidRPr="00D104B2">
        <w:rPr>
          <w:rFonts w:eastAsiaTheme="minorHAnsi"/>
          <w:color w:val="000000" w:themeColor="text1"/>
        </w:rPr>
        <w:t xml:space="preserve"> </w:t>
      </w:r>
    </w:p>
    <w:p w14:paraId="0DB18C11" w14:textId="77777777" w:rsidR="0043425F" w:rsidRPr="002809D3" w:rsidRDefault="0043425F" w:rsidP="0043425F">
      <w:pPr>
        <w:autoSpaceDE w:val="0"/>
        <w:autoSpaceDN w:val="0"/>
        <w:adjustRightInd w:val="0"/>
        <w:spacing w:before="240" w:line="276" w:lineRule="auto"/>
        <w:rPr>
          <w:rFonts w:cs="Arial"/>
        </w:rPr>
      </w:pPr>
      <w:r w:rsidRPr="00FA6943">
        <w:rPr>
          <w:rFonts w:cs="Arial"/>
        </w:rPr>
        <w:t>A</w:t>
      </w:r>
      <w:r>
        <w:rPr>
          <w:rFonts w:cs="Arial"/>
        </w:rPr>
        <w:t xml:space="preserve">z gépkocsikkal </w:t>
      </w:r>
      <w:r w:rsidRPr="002809D3">
        <w:rPr>
          <w:rFonts w:cs="Arial"/>
        </w:rPr>
        <w:t>kapcsolatos valamennyi teher, költség és a kárveszély a birtokbaadással a Vevőre száll át.</w:t>
      </w:r>
    </w:p>
    <w:p w14:paraId="6F570E3D" w14:textId="77777777" w:rsidR="0043425F" w:rsidRDefault="0043425F" w:rsidP="0043425F">
      <w:pPr>
        <w:autoSpaceDE w:val="0"/>
        <w:autoSpaceDN w:val="0"/>
        <w:adjustRightInd w:val="0"/>
        <w:jc w:val="left"/>
        <w:rPr>
          <w:rFonts w:eastAsiaTheme="minorHAnsi"/>
          <w:color w:val="FF0000"/>
        </w:rPr>
      </w:pPr>
    </w:p>
    <w:p w14:paraId="79CA1E7C" w14:textId="77777777" w:rsidR="0043425F" w:rsidRPr="00D104B2" w:rsidRDefault="0043425F" w:rsidP="0043425F">
      <w:pPr>
        <w:autoSpaceDE w:val="0"/>
        <w:autoSpaceDN w:val="0"/>
        <w:adjustRightInd w:val="0"/>
        <w:rPr>
          <w:rFonts w:eastAsiaTheme="minorHAnsi"/>
          <w:color w:val="000000" w:themeColor="text1"/>
        </w:rPr>
      </w:pPr>
      <w:r w:rsidRPr="00D104B2">
        <w:rPr>
          <w:rFonts w:eastAsiaTheme="minorHAnsi"/>
          <w:color w:val="000000" w:themeColor="text1"/>
        </w:rPr>
        <w:t xml:space="preserve">A Vevő a szerződéskötést követően köteles gondoskodni az ingóság </w:t>
      </w:r>
      <w:r>
        <w:rPr>
          <w:rFonts w:eastAsiaTheme="minorHAnsi"/>
          <w:color w:val="000000" w:themeColor="text1"/>
        </w:rPr>
        <w:t>3</w:t>
      </w:r>
      <w:r w:rsidRPr="00D104B2">
        <w:rPr>
          <w:rFonts w:eastAsiaTheme="minorHAnsi"/>
          <w:color w:val="000000" w:themeColor="text1"/>
        </w:rPr>
        <w:t xml:space="preserve"> munkanapon belül történő elszállításáról a </w:t>
      </w:r>
      <w:r>
        <w:rPr>
          <w:rFonts w:eastAsiaTheme="minorHAnsi"/>
          <w:color w:val="000000" w:themeColor="text1"/>
        </w:rPr>
        <w:t>LANZS Autókereskedelmi Kft. (1183 Budapest, Gyömrői út 93-95.) telep</w:t>
      </w:r>
      <w:r w:rsidRPr="00D104B2">
        <w:rPr>
          <w:rFonts w:eastAsiaTheme="minorHAnsi"/>
          <w:color w:val="000000" w:themeColor="text1"/>
        </w:rPr>
        <w:t>helyről. Amennyiben Vevő ezen kötelezettségének nem tesz eleget, a határidő lejártát követő naptól késedelmi kötbér megfizetésére köteles.</w:t>
      </w:r>
      <w:r>
        <w:rPr>
          <w:rFonts w:eastAsiaTheme="minorHAnsi"/>
          <w:color w:val="000000" w:themeColor="text1"/>
        </w:rPr>
        <w:t xml:space="preserve"> Késedelmi kötbér nettó 3000HUF/nap nettó összeg.</w:t>
      </w:r>
    </w:p>
    <w:p w14:paraId="5A0083A4" w14:textId="77777777" w:rsidR="0043425F" w:rsidRPr="002809D3" w:rsidRDefault="0043425F" w:rsidP="0043425F">
      <w:pPr>
        <w:autoSpaceDE w:val="0"/>
        <w:autoSpaceDN w:val="0"/>
        <w:adjustRightInd w:val="0"/>
        <w:rPr>
          <w:rFonts w:eastAsiaTheme="minorHAnsi"/>
          <w:color w:val="000000" w:themeColor="text1"/>
        </w:rPr>
      </w:pPr>
    </w:p>
    <w:p w14:paraId="60C70983" w14:textId="211ADD0F" w:rsidR="0043425F" w:rsidRDefault="0043425F" w:rsidP="0043425F">
      <w:pPr>
        <w:autoSpaceDE w:val="0"/>
        <w:autoSpaceDN w:val="0"/>
        <w:adjustRightInd w:val="0"/>
        <w:jc w:val="left"/>
        <w:rPr>
          <w:rFonts w:eastAsiaTheme="minorHAnsi"/>
          <w:color w:val="000000"/>
        </w:rPr>
      </w:pPr>
      <w:r w:rsidRPr="00E96744">
        <w:rPr>
          <w:rFonts w:eastAsiaTheme="minorHAnsi"/>
          <w:color w:val="000000"/>
        </w:rPr>
        <w:t xml:space="preserve">A tulajdonszerzési korlátozásba ütköző szerződés semmis. </w:t>
      </w:r>
    </w:p>
    <w:p w14:paraId="1E9F5866" w14:textId="620F13A0" w:rsidR="00382B86" w:rsidRDefault="00382B86" w:rsidP="0043425F">
      <w:pPr>
        <w:autoSpaceDE w:val="0"/>
        <w:autoSpaceDN w:val="0"/>
        <w:adjustRightInd w:val="0"/>
        <w:jc w:val="left"/>
        <w:rPr>
          <w:rFonts w:eastAsiaTheme="minorHAnsi"/>
          <w:color w:val="000000"/>
        </w:rPr>
      </w:pPr>
    </w:p>
    <w:p w14:paraId="7770C168" w14:textId="3BB89C48" w:rsidR="00382B86" w:rsidRDefault="00382B86" w:rsidP="0043425F">
      <w:pPr>
        <w:autoSpaceDE w:val="0"/>
        <w:autoSpaceDN w:val="0"/>
        <w:adjustRightInd w:val="0"/>
        <w:jc w:val="left"/>
        <w:rPr>
          <w:rFonts w:eastAsiaTheme="minorHAnsi"/>
          <w:color w:val="000000"/>
        </w:rPr>
      </w:pPr>
    </w:p>
    <w:p w14:paraId="34504668" w14:textId="77777777" w:rsidR="00382B86" w:rsidRPr="00E96744" w:rsidRDefault="00382B86" w:rsidP="0043425F">
      <w:pPr>
        <w:autoSpaceDE w:val="0"/>
        <w:autoSpaceDN w:val="0"/>
        <w:adjustRightInd w:val="0"/>
        <w:jc w:val="left"/>
        <w:rPr>
          <w:rFonts w:eastAsiaTheme="minorHAnsi"/>
          <w:color w:val="000000"/>
        </w:rPr>
      </w:pPr>
    </w:p>
    <w:p w14:paraId="4EC4C5C0" w14:textId="7C456A7C" w:rsidR="0043425F" w:rsidRDefault="0043425F" w:rsidP="0043425F">
      <w:pPr>
        <w:autoSpaceDE w:val="0"/>
        <w:autoSpaceDN w:val="0"/>
        <w:adjustRightInd w:val="0"/>
        <w:jc w:val="left"/>
        <w:rPr>
          <w:rFonts w:eastAsiaTheme="minorHAnsi"/>
          <w:color w:val="FF0000"/>
        </w:rPr>
      </w:pPr>
    </w:p>
    <w:p w14:paraId="0E13081E" w14:textId="77777777" w:rsidR="00382B86" w:rsidRPr="002809D3" w:rsidRDefault="00382B86" w:rsidP="0043425F">
      <w:pPr>
        <w:autoSpaceDE w:val="0"/>
        <w:autoSpaceDN w:val="0"/>
        <w:adjustRightInd w:val="0"/>
        <w:jc w:val="left"/>
        <w:rPr>
          <w:rFonts w:eastAsiaTheme="minorHAnsi"/>
          <w:color w:val="FF0000"/>
        </w:rPr>
      </w:pPr>
    </w:p>
    <w:p w14:paraId="6DE32473" w14:textId="77777777" w:rsidR="0043425F" w:rsidRPr="00A266C6" w:rsidRDefault="0043425F" w:rsidP="0043425F">
      <w:pPr>
        <w:pStyle w:val="Listaszerbekezds"/>
        <w:numPr>
          <w:ilvl w:val="0"/>
          <w:numId w:val="5"/>
        </w:numPr>
        <w:autoSpaceDE w:val="0"/>
        <w:autoSpaceDN w:val="0"/>
        <w:adjustRightInd w:val="0"/>
        <w:ind w:left="426" w:hanging="426"/>
        <w:jc w:val="left"/>
        <w:rPr>
          <w:rFonts w:eastAsiaTheme="minorHAnsi"/>
          <w:b/>
          <w:bCs/>
          <w:color w:val="000000"/>
        </w:rPr>
      </w:pPr>
      <w:r w:rsidRPr="00A266C6">
        <w:rPr>
          <w:rFonts w:eastAsiaTheme="minorHAnsi"/>
          <w:b/>
          <w:bCs/>
          <w:color w:val="000000"/>
        </w:rPr>
        <w:lastRenderedPageBreak/>
        <w:t>Egyéb információk:</w:t>
      </w:r>
    </w:p>
    <w:p w14:paraId="3DFA377B" w14:textId="77777777" w:rsidR="0043425F" w:rsidRPr="002809D3" w:rsidRDefault="0043425F" w:rsidP="0043425F">
      <w:pPr>
        <w:pStyle w:val="Listaszerbekezds"/>
        <w:autoSpaceDE w:val="0"/>
        <w:autoSpaceDN w:val="0"/>
        <w:adjustRightInd w:val="0"/>
        <w:ind w:left="567"/>
        <w:jc w:val="left"/>
        <w:rPr>
          <w:rFonts w:eastAsiaTheme="minorHAnsi"/>
          <w:b/>
          <w:bCs/>
          <w:color w:val="000000"/>
        </w:rPr>
      </w:pPr>
    </w:p>
    <w:p w14:paraId="432F2C25" w14:textId="77777777" w:rsidR="0043425F" w:rsidRDefault="0043425F" w:rsidP="0043425F">
      <w:pPr>
        <w:autoSpaceDE w:val="0"/>
        <w:autoSpaceDN w:val="0"/>
        <w:adjustRightInd w:val="0"/>
        <w:jc w:val="left"/>
        <w:rPr>
          <w:rFonts w:eastAsiaTheme="minorHAnsi"/>
          <w:color w:val="000000"/>
        </w:rPr>
      </w:pPr>
      <w:r w:rsidRPr="002809D3">
        <w:rPr>
          <w:rFonts w:eastAsiaTheme="minorHAnsi"/>
          <w:bCs/>
          <w:color w:val="000000"/>
        </w:rPr>
        <w:t xml:space="preserve">Az árverés eredménytelen, ha: </w:t>
      </w:r>
    </w:p>
    <w:p w14:paraId="03BD65B5" w14:textId="25020831" w:rsidR="0043425F" w:rsidRPr="002809D3" w:rsidRDefault="0043425F" w:rsidP="0043425F">
      <w:pPr>
        <w:pStyle w:val="Listaszerbekezds"/>
        <w:numPr>
          <w:ilvl w:val="0"/>
          <w:numId w:val="6"/>
        </w:numPr>
        <w:autoSpaceDE w:val="0"/>
        <w:autoSpaceDN w:val="0"/>
        <w:adjustRightInd w:val="0"/>
        <w:rPr>
          <w:rFonts w:eastAsiaTheme="minorHAnsi"/>
          <w:color w:val="000000"/>
        </w:rPr>
      </w:pPr>
      <w:r w:rsidRPr="002809D3">
        <w:rPr>
          <w:rFonts w:eastAsiaTheme="minorHAnsi"/>
          <w:color w:val="000000"/>
        </w:rPr>
        <w:t>nem jelent meg egy</w:t>
      </w:r>
      <w:r>
        <w:rPr>
          <w:rFonts w:eastAsiaTheme="minorHAnsi"/>
          <w:color w:val="000000"/>
        </w:rPr>
        <w:t>etlen</w:t>
      </w:r>
      <w:r w:rsidRPr="002809D3">
        <w:rPr>
          <w:rFonts w:eastAsiaTheme="minorHAnsi"/>
          <w:color w:val="000000"/>
        </w:rPr>
        <w:t xml:space="preserve"> </w:t>
      </w:r>
      <w:r w:rsidR="000E0FD5">
        <w:rPr>
          <w:rFonts w:eastAsiaTheme="minorHAnsi"/>
          <w:color w:val="000000"/>
        </w:rPr>
        <w:t>Licitáló</w:t>
      </w:r>
      <w:r w:rsidRPr="00355254">
        <w:rPr>
          <w:rFonts w:eastAsiaTheme="minorHAnsi"/>
          <w:color w:val="000000"/>
        </w:rPr>
        <w:t xml:space="preserve"> sem;</w:t>
      </w:r>
      <w:r w:rsidRPr="002809D3">
        <w:rPr>
          <w:rFonts w:eastAsiaTheme="minorHAnsi"/>
          <w:color w:val="000000"/>
        </w:rPr>
        <w:t xml:space="preserve"> </w:t>
      </w:r>
    </w:p>
    <w:p w14:paraId="13F37133" w14:textId="77777777" w:rsidR="0043425F" w:rsidRPr="00355254" w:rsidRDefault="0043425F" w:rsidP="0043425F">
      <w:pPr>
        <w:pStyle w:val="Listaszerbekezds"/>
        <w:numPr>
          <w:ilvl w:val="0"/>
          <w:numId w:val="6"/>
        </w:numPr>
        <w:autoSpaceDE w:val="0"/>
        <w:autoSpaceDN w:val="0"/>
        <w:adjustRightInd w:val="0"/>
        <w:spacing w:after="38"/>
        <w:rPr>
          <w:rFonts w:eastAsiaTheme="minorHAnsi"/>
          <w:color w:val="000000"/>
        </w:rPr>
      </w:pPr>
      <w:r w:rsidRPr="00355254">
        <w:rPr>
          <w:rFonts w:eastAsiaTheme="minorHAnsi"/>
          <w:color w:val="000000"/>
        </w:rPr>
        <w:t>az Árverezők</w:t>
      </w:r>
      <w:r w:rsidRPr="002809D3">
        <w:rPr>
          <w:rFonts w:eastAsiaTheme="minorHAnsi"/>
          <w:color w:val="000000"/>
        </w:rPr>
        <w:t xml:space="preserve"> a kikiáltási áron </w:t>
      </w:r>
      <w:r w:rsidRPr="00355254">
        <w:rPr>
          <w:rFonts w:eastAsiaTheme="minorHAnsi"/>
          <w:color w:val="000000"/>
        </w:rPr>
        <w:t>nem tettek érvényes vételi ajánlatot;</w:t>
      </w:r>
    </w:p>
    <w:p w14:paraId="7D4A7DF3" w14:textId="77777777" w:rsidR="0043425F" w:rsidRDefault="0043425F" w:rsidP="0043425F">
      <w:pPr>
        <w:pStyle w:val="Listaszerbekezds"/>
        <w:numPr>
          <w:ilvl w:val="0"/>
          <w:numId w:val="6"/>
        </w:numPr>
        <w:autoSpaceDE w:val="0"/>
        <w:autoSpaceDN w:val="0"/>
        <w:adjustRightInd w:val="0"/>
        <w:spacing w:after="38"/>
        <w:rPr>
          <w:rFonts w:eastAsiaTheme="minorHAnsi"/>
          <w:color w:val="000000"/>
        </w:rPr>
      </w:pPr>
      <w:r w:rsidRPr="002809D3">
        <w:rPr>
          <w:rFonts w:eastAsiaTheme="minorHAnsi"/>
          <w:color w:val="000000"/>
        </w:rPr>
        <w:t xml:space="preserve">az árverési eljárás tisztaságát, vagy az </w:t>
      </w:r>
      <w:r>
        <w:rPr>
          <w:rFonts w:eastAsiaTheme="minorHAnsi"/>
          <w:color w:val="000000"/>
        </w:rPr>
        <w:t>Árverezők</w:t>
      </w:r>
      <w:r w:rsidRPr="002809D3">
        <w:rPr>
          <w:rFonts w:eastAsiaTheme="minorHAnsi"/>
          <w:color w:val="000000"/>
        </w:rPr>
        <w:t xml:space="preserve"> érdekeit súlyosan sértő cselekmény, vagy az összeférhetetlenségi szabályok megsértése miatt az árverés érvénytelenítéséről kell dönteni; </w:t>
      </w:r>
    </w:p>
    <w:p w14:paraId="2DCEDDF9" w14:textId="77777777" w:rsidR="0043425F" w:rsidRDefault="0043425F" w:rsidP="0043425F">
      <w:pPr>
        <w:pStyle w:val="Listaszerbekezds"/>
        <w:numPr>
          <w:ilvl w:val="0"/>
          <w:numId w:val="6"/>
        </w:numPr>
        <w:autoSpaceDE w:val="0"/>
        <w:autoSpaceDN w:val="0"/>
        <w:adjustRightInd w:val="0"/>
        <w:spacing w:after="38"/>
        <w:rPr>
          <w:rFonts w:eastAsiaTheme="minorHAnsi"/>
          <w:color w:val="000000"/>
        </w:rPr>
      </w:pPr>
      <w:r w:rsidRPr="002809D3">
        <w:rPr>
          <w:rFonts w:eastAsiaTheme="minorHAnsi"/>
          <w:color w:val="000000"/>
        </w:rPr>
        <w:t xml:space="preserve">az </w:t>
      </w:r>
      <w:r>
        <w:rPr>
          <w:rFonts w:eastAsiaTheme="minorHAnsi"/>
          <w:color w:val="000000"/>
        </w:rPr>
        <w:t>Árverezők</w:t>
      </w:r>
      <w:r w:rsidRPr="00355254">
        <w:rPr>
          <w:rFonts w:eastAsiaTheme="minorHAnsi"/>
          <w:color w:val="000000"/>
        </w:rPr>
        <w:t xml:space="preserve"> egyike sem felelt meg az árverési </w:t>
      </w:r>
      <w:r w:rsidRPr="002809D3">
        <w:rPr>
          <w:rFonts w:eastAsiaTheme="minorHAnsi"/>
          <w:color w:val="000000"/>
        </w:rPr>
        <w:t>hir</w:t>
      </w:r>
      <w:r w:rsidRPr="00355254">
        <w:rPr>
          <w:rFonts w:eastAsiaTheme="minorHAnsi"/>
          <w:color w:val="000000"/>
        </w:rPr>
        <w:t>detményben előírt feltételeknek;</w:t>
      </w:r>
    </w:p>
    <w:p w14:paraId="74265552" w14:textId="77777777" w:rsidR="0043425F" w:rsidRDefault="0043425F" w:rsidP="0043425F">
      <w:pPr>
        <w:pStyle w:val="Listaszerbekezds"/>
        <w:numPr>
          <w:ilvl w:val="0"/>
          <w:numId w:val="6"/>
        </w:numPr>
        <w:autoSpaceDE w:val="0"/>
        <w:autoSpaceDN w:val="0"/>
        <w:adjustRightInd w:val="0"/>
        <w:spacing w:after="38"/>
        <w:rPr>
          <w:rFonts w:eastAsiaTheme="minorHAnsi"/>
          <w:color w:val="000000"/>
        </w:rPr>
      </w:pPr>
      <w:r w:rsidRPr="00B30497">
        <w:rPr>
          <w:rFonts w:eastAsiaTheme="minorHAnsi"/>
          <w:color w:val="000000"/>
        </w:rPr>
        <w:t xml:space="preserve">az adott árverési tétel vonatkozásában nyertes Árverező visszalép, amennyiben ő tette az egyetlen ajánlatot (visszalépésnek minősül, ha a nyertes Árverező a szerződéskötésre előírt határidő alatt az adásvételi szerződést neki felróható okból nem köti meg, vagy a teljes vételárat határidőben nem fizeti meg). Ebben az esetben a nyertes Árverező a befizetett árverési biztosítékot elveszti, felel a Kiíró megbízottját ért károkért, és viseli a Kiíró megbízottja ebből eredő költségeit. </w:t>
      </w:r>
    </w:p>
    <w:p w14:paraId="1ED2BB6F" w14:textId="7793CF3C" w:rsidR="0043425F" w:rsidRPr="000E0FD5" w:rsidRDefault="0043425F" w:rsidP="0043425F">
      <w:pPr>
        <w:pStyle w:val="Listaszerbekezds"/>
        <w:numPr>
          <w:ilvl w:val="0"/>
          <w:numId w:val="6"/>
        </w:numPr>
        <w:autoSpaceDE w:val="0"/>
        <w:autoSpaceDN w:val="0"/>
        <w:adjustRightInd w:val="0"/>
        <w:spacing w:after="38"/>
        <w:rPr>
          <w:rFonts w:eastAsiaTheme="minorHAnsi"/>
          <w:color w:val="000000"/>
        </w:rPr>
      </w:pPr>
      <w:r w:rsidRPr="000E0FD5">
        <w:rPr>
          <w:rFonts w:eastAsiaTheme="minorHAnsi"/>
          <w:color w:val="000000"/>
        </w:rPr>
        <w:t xml:space="preserve">amennyiben az első helyen ajánlatott tevő az adott árverési tétel vonatkozásában nyertes </w:t>
      </w:r>
      <w:r w:rsidR="000E0FD5" w:rsidRPr="000E0FD5">
        <w:rPr>
          <w:rFonts w:eastAsiaTheme="minorHAnsi"/>
          <w:color w:val="000000"/>
        </w:rPr>
        <w:t>Licitáló</w:t>
      </w:r>
      <w:r w:rsidRPr="000E0FD5">
        <w:rPr>
          <w:rFonts w:eastAsiaTheme="minorHAnsi"/>
          <w:color w:val="000000"/>
        </w:rPr>
        <w:t xml:space="preserve"> visszalép</w:t>
      </w:r>
      <w:r w:rsidR="000E0FD5">
        <w:rPr>
          <w:rFonts w:eastAsiaTheme="minorHAnsi"/>
          <w:color w:val="000000"/>
        </w:rPr>
        <w:t xml:space="preserve"> </w:t>
      </w:r>
      <w:r w:rsidRPr="000E0FD5">
        <w:rPr>
          <w:rFonts w:eastAsiaTheme="minorHAnsi"/>
          <w:color w:val="000000"/>
        </w:rPr>
        <w:t>úgy árverési tétel vonatkozásában az árverés eredménytelen</w:t>
      </w:r>
    </w:p>
    <w:p w14:paraId="156D4ACC" w14:textId="77777777" w:rsidR="0043425F" w:rsidRPr="001076F9" w:rsidRDefault="0043425F" w:rsidP="0043425F">
      <w:pPr>
        <w:pStyle w:val="Listaszerbekezds"/>
        <w:autoSpaceDE w:val="0"/>
        <w:autoSpaceDN w:val="0"/>
        <w:adjustRightInd w:val="0"/>
        <w:spacing w:after="38"/>
        <w:rPr>
          <w:rFonts w:eastAsiaTheme="minorHAnsi"/>
          <w:color w:val="000000"/>
        </w:rPr>
      </w:pPr>
    </w:p>
    <w:p w14:paraId="1CDB33CD" w14:textId="77777777" w:rsidR="0043425F" w:rsidRPr="002809D3" w:rsidRDefault="0043425F" w:rsidP="0043425F">
      <w:pPr>
        <w:autoSpaceDE w:val="0"/>
        <w:autoSpaceDN w:val="0"/>
        <w:adjustRightInd w:val="0"/>
        <w:rPr>
          <w:rFonts w:eastAsiaTheme="minorHAnsi"/>
          <w:color w:val="000000"/>
        </w:rPr>
      </w:pPr>
      <w:r>
        <w:rPr>
          <w:rFonts w:eastAsiaTheme="minorHAnsi"/>
          <w:color w:val="000000"/>
        </w:rPr>
        <w:t>A Kiíró</w:t>
      </w:r>
      <w:r w:rsidRPr="002809D3">
        <w:rPr>
          <w:rFonts w:eastAsiaTheme="minorHAnsi"/>
          <w:color w:val="000000"/>
        </w:rPr>
        <w:t xml:space="preserve"> fenntartja a jogát arra, hogy </w:t>
      </w:r>
      <w:r>
        <w:rPr>
          <w:rFonts w:eastAsiaTheme="minorHAnsi"/>
          <w:color w:val="000000"/>
        </w:rPr>
        <w:t>a Vhr.</w:t>
      </w:r>
      <w:r w:rsidRPr="002809D3">
        <w:rPr>
          <w:rFonts w:eastAsiaTheme="minorHAnsi"/>
          <w:color w:val="000000"/>
        </w:rPr>
        <w:t xml:space="preserve"> 34. §-ának (3) bekezdése alapján az árverési hirdetmény</w:t>
      </w:r>
      <w:r>
        <w:rPr>
          <w:rFonts w:eastAsiaTheme="minorHAnsi"/>
          <w:color w:val="000000"/>
        </w:rPr>
        <w:t>t</w:t>
      </w:r>
      <w:r w:rsidRPr="002809D3">
        <w:rPr>
          <w:rFonts w:eastAsiaTheme="minorHAnsi"/>
          <w:color w:val="000000"/>
        </w:rPr>
        <w:t xml:space="preserve"> az árverés megkezdése előtt visszavonja, valamint a </w:t>
      </w:r>
      <w:r>
        <w:rPr>
          <w:rFonts w:eastAsiaTheme="minorHAnsi"/>
          <w:color w:val="000000"/>
        </w:rPr>
        <w:t xml:space="preserve">Vhr. </w:t>
      </w:r>
      <w:r w:rsidRPr="002809D3">
        <w:rPr>
          <w:rFonts w:eastAsiaTheme="minorHAnsi"/>
          <w:color w:val="000000"/>
        </w:rPr>
        <w:t xml:space="preserve">41. § (6) bekezdése alapján az árverési eljárást eredménytelennek nyilvánítsa. </w:t>
      </w:r>
      <w:r>
        <w:rPr>
          <w:rFonts w:eastAsiaTheme="minorHAnsi"/>
          <w:color w:val="000000"/>
        </w:rPr>
        <w:t>A Kiíró</w:t>
      </w:r>
      <w:r w:rsidRPr="002809D3">
        <w:rPr>
          <w:rFonts w:eastAsiaTheme="minorHAnsi"/>
          <w:color w:val="000000"/>
        </w:rPr>
        <w:t xml:space="preserve"> az árverést - annak megkezdéséig - kártérítési, illetve kártalanítási kötelezettség nélkül vonhatja vissza, ebben az esetben az árverési biztosítékot haladéktalanul visszafizeti. </w:t>
      </w:r>
      <w:r>
        <w:rPr>
          <w:rFonts w:eastAsiaTheme="minorHAnsi"/>
          <w:color w:val="000000"/>
        </w:rPr>
        <w:t>Kiíró megbízottja</w:t>
      </w:r>
      <w:r w:rsidRPr="002809D3">
        <w:rPr>
          <w:rFonts w:eastAsiaTheme="minorHAnsi"/>
          <w:color w:val="000000"/>
        </w:rPr>
        <w:t xml:space="preserve"> felhívja az </w:t>
      </w:r>
      <w:r>
        <w:rPr>
          <w:rFonts w:eastAsiaTheme="minorHAnsi"/>
          <w:color w:val="000000"/>
        </w:rPr>
        <w:t>Árverezők</w:t>
      </w:r>
      <w:r w:rsidRPr="002809D3">
        <w:rPr>
          <w:rFonts w:eastAsiaTheme="minorHAnsi"/>
          <w:color w:val="000000"/>
        </w:rPr>
        <w:t xml:space="preserve"> figyelmét, hogy önmagában az árverés lefolytatása (eredménye) alapján </w:t>
      </w:r>
      <w:r>
        <w:rPr>
          <w:rFonts w:eastAsiaTheme="minorHAnsi"/>
          <w:color w:val="000000"/>
        </w:rPr>
        <w:t>a Kiíró megbízottjának</w:t>
      </w:r>
      <w:r w:rsidRPr="002809D3">
        <w:rPr>
          <w:rFonts w:eastAsiaTheme="minorHAnsi"/>
          <w:color w:val="000000"/>
        </w:rPr>
        <w:t xml:space="preserve"> szerződéskötési kötelezettsége nem keletkezik. </w:t>
      </w:r>
    </w:p>
    <w:p w14:paraId="205F0216" w14:textId="77777777" w:rsidR="0043425F" w:rsidRPr="00355254" w:rsidRDefault="0043425F" w:rsidP="0043425F"/>
    <w:p w14:paraId="77DFCBD3" w14:textId="26F2BDE7" w:rsidR="0043425F" w:rsidRPr="003C01E3" w:rsidRDefault="0043425F" w:rsidP="0043425F">
      <w:r w:rsidRPr="003C01E3">
        <w:t xml:space="preserve">Az árveréssel kapcsolatosan további információ kérhető az alábbi elérhetőségeken </w:t>
      </w:r>
      <w:r w:rsidR="00A40F93">
        <w:t xml:space="preserve">2023 </w:t>
      </w:r>
      <w:r w:rsidR="002A1468">
        <w:t>február 8</w:t>
      </w:r>
      <w:r w:rsidR="009C3366">
        <w:t xml:space="preserve"> este 17 óráig.</w:t>
      </w:r>
    </w:p>
    <w:p w14:paraId="5F9B4294" w14:textId="77777777" w:rsidR="0043425F" w:rsidRDefault="0043425F" w:rsidP="0043425F"/>
    <w:p w14:paraId="62561B61" w14:textId="77777777" w:rsidR="0043425F" w:rsidRPr="004B27A7" w:rsidRDefault="0043425F" w:rsidP="0043425F">
      <w:pPr>
        <w:rPr>
          <w:u w:val="single"/>
        </w:rPr>
      </w:pPr>
      <w:r w:rsidRPr="004B27A7">
        <w:rPr>
          <w:u w:val="single"/>
        </w:rPr>
        <w:t xml:space="preserve">A </w:t>
      </w:r>
      <w:r w:rsidRPr="001076F9">
        <w:rPr>
          <w:rFonts w:eastAsiaTheme="minorHAnsi"/>
          <w:color w:val="000000" w:themeColor="text1"/>
          <w:u w:val="single"/>
        </w:rPr>
        <w:t>LANZS Autókereskedelmi Kft.</w:t>
      </w:r>
      <w:r w:rsidRPr="004B27A7">
        <w:rPr>
          <w:u w:val="single"/>
        </w:rPr>
        <w:t xml:space="preserve"> megbízottja részéről:</w:t>
      </w:r>
    </w:p>
    <w:p w14:paraId="1C653C7F" w14:textId="77777777" w:rsidR="0043425F" w:rsidRPr="00CC4A11" w:rsidRDefault="0043425F" w:rsidP="0043425F"/>
    <w:p w14:paraId="72CE88F5" w14:textId="77777777" w:rsidR="0043425F" w:rsidRPr="00CC4A11" w:rsidRDefault="0043425F" w:rsidP="0043425F">
      <w:pPr>
        <w:rPr>
          <w:rStyle w:val="Hiperhivatkozs"/>
        </w:rPr>
      </w:pPr>
      <w:r>
        <w:t>Név: Zolcsák Norbert</w:t>
      </w:r>
    </w:p>
    <w:p w14:paraId="78692160" w14:textId="77777777" w:rsidR="0043425F" w:rsidRPr="002809D3" w:rsidRDefault="0043425F" w:rsidP="0043425F">
      <w:pPr>
        <w:rPr>
          <w:rStyle w:val="Hiperhivatkozs"/>
        </w:rPr>
      </w:pPr>
      <w:r>
        <w:rPr>
          <w:rStyle w:val="Hiperhivatkozs"/>
        </w:rPr>
        <w:t>Tel.: +36 70 886 7531</w:t>
      </w:r>
    </w:p>
    <w:p w14:paraId="7432622C" w14:textId="77777777" w:rsidR="0043425F" w:rsidRPr="002809D3" w:rsidRDefault="0043425F" w:rsidP="0043425F">
      <w:pPr>
        <w:rPr>
          <w:rStyle w:val="Hiperhivatkozs"/>
        </w:rPr>
      </w:pPr>
      <w:r w:rsidRPr="002809D3">
        <w:rPr>
          <w:rStyle w:val="Hiperhivatkozs"/>
        </w:rPr>
        <w:t>E-mail:</w:t>
      </w:r>
      <w:r>
        <w:rPr>
          <w:rStyle w:val="Hiperhivatkozs"/>
        </w:rPr>
        <w:t>zolcsak.norbert@lnazs.hu</w:t>
      </w:r>
    </w:p>
    <w:p w14:paraId="4BED2D64" w14:textId="77777777" w:rsidR="0043425F" w:rsidRDefault="0043425F" w:rsidP="0043425F">
      <w:pPr>
        <w:rPr>
          <w:b/>
        </w:rPr>
      </w:pPr>
    </w:p>
    <w:p w14:paraId="64F33576" w14:textId="77777777" w:rsidR="0043425F" w:rsidRPr="009F6098" w:rsidRDefault="0043425F" w:rsidP="0043425F">
      <w:pPr>
        <w:rPr>
          <w:sz w:val="20"/>
          <w:szCs w:val="20"/>
        </w:rPr>
      </w:pPr>
      <w:r w:rsidRPr="009F6098">
        <w:rPr>
          <w:sz w:val="20"/>
          <w:szCs w:val="20"/>
        </w:rPr>
        <w:t>Melléklet:</w:t>
      </w:r>
    </w:p>
    <w:p w14:paraId="6156CB6E" w14:textId="77777777" w:rsidR="0043425F" w:rsidRDefault="0043425F" w:rsidP="0043425F">
      <w:pPr>
        <w:pStyle w:val="Listaszerbekezds"/>
        <w:ind w:left="2268" w:hanging="1548"/>
        <w:rPr>
          <w:color w:val="FF0000"/>
          <w:sz w:val="20"/>
          <w:szCs w:val="20"/>
        </w:rPr>
      </w:pPr>
      <w:bookmarkStart w:id="2" w:name="_Hlk111444010"/>
      <w:r>
        <w:rPr>
          <w:sz w:val="20"/>
          <w:szCs w:val="20"/>
        </w:rPr>
        <w:t>1</w:t>
      </w:r>
      <w:r w:rsidRPr="009F6098">
        <w:rPr>
          <w:sz w:val="20"/>
          <w:szCs w:val="20"/>
        </w:rPr>
        <w:t xml:space="preserve">. </w:t>
      </w:r>
      <w:r>
        <w:rPr>
          <w:sz w:val="20"/>
          <w:szCs w:val="20"/>
        </w:rPr>
        <w:t xml:space="preserve">számú </w:t>
      </w:r>
      <w:r w:rsidRPr="009F6098">
        <w:rPr>
          <w:sz w:val="20"/>
          <w:szCs w:val="20"/>
        </w:rPr>
        <w:t>melléklet</w:t>
      </w:r>
      <w:r>
        <w:rPr>
          <w:sz w:val="20"/>
          <w:szCs w:val="20"/>
        </w:rPr>
        <w:t>:</w:t>
      </w:r>
      <w:r w:rsidRPr="009F6098">
        <w:rPr>
          <w:sz w:val="20"/>
          <w:szCs w:val="20"/>
        </w:rPr>
        <w:t xml:space="preserve"> </w:t>
      </w:r>
      <w:r>
        <w:rPr>
          <w:color w:val="000000" w:themeColor="text1"/>
          <w:sz w:val="20"/>
          <w:szCs w:val="20"/>
        </w:rPr>
        <w:t xml:space="preserve">az árveréssel </w:t>
      </w:r>
      <w:r w:rsidRPr="00CF1449">
        <w:rPr>
          <w:color w:val="000000" w:themeColor="text1"/>
          <w:sz w:val="20"/>
          <w:szCs w:val="20"/>
        </w:rPr>
        <w:t xml:space="preserve">érintett </w:t>
      </w:r>
      <w:r>
        <w:rPr>
          <w:color w:val="000000" w:themeColor="text1"/>
          <w:sz w:val="20"/>
          <w:szCs w:val="20"/>
        </w:rPr>
        <w:t>ingóságok részletes listája</w:t>
      </w:r>
    </w:p>
    <w:bookmarkEnd w:id="2"/>
    <w:p w14:paraId="59C71373" w14:textId="77777777" w:rsidR="0043425F" w:rsidRDefault="0043425F" w:rsidP="0043425F">
      <w:pPr>
        <w:pStyle w:val="Listaszerbekezds"/>
        <w:ind w:left="2268" w:hanging="1548"/>
        <w:rPr>
          <w:color w:val="000000" w:themeColor="text1"/>
          <w:sz w:val="20"/>
          <w:szCs w:val="20"/>
        </w:rPr>
      </w:pPr>
      <w:r>
        <w:rPr>
          <w:color w:val="000000" w:themeColor="text1"/>
          <w:sz w:val="20"/>
          <w:szCs w:val="20"/>
        </w:rPr>
        <w:t>2. számú melléklet: átláthatósági nyilatkozat minta</w:t>
      </w:r>
    </w:p>
    <w:p w14:paraId="45421079" w14:textId="0C1FC1B0" w:rsidR="0043425F" w:rsidRDefault="0043425F" w:rsidP="0043425F">
      <w:pPr>
        <w:pStyle w:val="Default"/>
        <w:ind w:firstLine="708"/>
        <w:rPr>
          <w:rFonts w:ascii="Times New Roman" w:eastAsiaTheme="minorHAnsi" w:hAnsi="Times New Roman" w:cs="Times New Roman"/>
          <w:sz w:val="20"/>
          <w:szCs w:val="20"/>
        </w:rPr>
      </w:pPr>
      <w:r>
        <w:rPr>
          <w:rFonts w:ascii="Times New Roman" w:hAnsi="Times New Roman" w:cs="Times New Roman"/>
          <w:color w:val="000000" w:themeColor="text1"/>
          <w:sz w:val="20"/>
          <w:szCs w:val="20"/>
        </w:rPr>
        <w:t>3</w:t>
      </w:r>
      <w:r w:rsidRPr="002809D3">
        <w:rPr>
          <w:rFonts w:ascii="Times New Roman" w:hAnsi="Times New Roman" w:cs="Times New Roman"/>
          <w:color w:val="000000" w:themeColor="text1"/>
          <w:sz w:val="20"/>
          <w:szCs w:val="20"/>
        </w:rPr>
        <w:t xml:space="preserve">. számú melléklet: </w:t>
      </w:r>
      <w:r w:rsidRPr="002809D3">
        <w:rPr>
          <w:rFonts w:ascii="Times New Roman" w:eastAsiaTheme="minorHAnsi" w:hAnsi="Times New Roman" w:cs="Times New Roman"/>
          <w:sz w:val="20"/>
          <w:szCs w:val="20"/>
        </w:rPr>
        <w:t>köztartozásmentes</w:t>
      </w:r>
      <w:r>
        <w:rPr>
          <w:rFonts w:ascii="Times New Roman" w:eastAsiaTheme="minorHAnsi" w:hAnsi="Times New Roman" w:cs="Times New Roman"/>
          <w:sz w:val="20"/>
          <w:szCs w:val="20"/>
        </w:rPr>
        <w:t xml:space="preserve">ségről szóló </w:t>
      </w:r>
      <w:r w:rsidRPr="002809D3">
        <w:rPr>
          <w:rFonts w:ascii="Times New Roman" w:eastAsiaTheme="minorHAnsi" w:hAnsi="Times New Roman" w:cs="Times New Roman"/>
          <w:sz w:val="20"/>
          <w:szCs w:val="20"/>
        </w:rPr>
        <w:t>nyilat</w:t>
      </w:r>
      <w:r>
        <w:rPr>
          <w:rFonts w:ascii="Times New Roman" w:eastAsiaTheme="minorHAnsi" w:hAnsi="Times New Roman" w:cs="Times New Roman"/>
          <w:sz w:val="20"/>
          <w:szCs w:val="20"/>
        </w:rPr>
        <w:t>k</w:t>
      </w:r>
      <w:r w:rsidRPr="002809D3">
        <w:rPr>
          <w:rFonts w:ascii="Times New Roman" w:eastAsiaTheme="minorHAnsi" w:hAnsi="Times New Roman" w:cs="Times New Roman"/>
          <w:sz w:val="20"/>
          <w:szCs w:val="20"/>
        </w:rPr>
        <w:t>ozat minta</w:t>
      </w:r>
    </w:p>
    <w:p w14:paraId="39564625" w14:textId="1D90DA6C" w:rsidR="009C7DFE" w:rsidRDefault="009C7DFE" w:rsidP="0043425F">
      <w:pPr>
        <w:pStyle w:val="Default"/>
        <w:ind w:firstLine="708"/>
        <w:rPr>
          <w:rFonts w:ascii="Times New Roman" w:eastAsiaTheme="minorHAnsi" w:hAnsi="Times New Roman" w:cs="Times New Roman"/>
          <w:sz w:val="20"/>
          <w:szCs w:val="20"/>
        </w:rPr>
      </w:pPr>
      <w:r>
        <w:rPr>
          <w:rFonts w:ascii="Times New Roman" w:hAnsi="Times New Roman" w:cs="Times New Roman"/>
          <w:color w:val="000000" w:themeColor="text1"/>
          <w:sz w:val="20"/>
          <w:szCs w:val="20"/>
        </w:rPr>
        <w:t>4</w:t>
      </w:r>
      <w:r w:rsidRPr="002809D3">
        <w:rPr>
          <w:rFonts w:ascii="Times New Roman" w:hAnsi="Times New Roman" w:cs="Times New Roman"/>
          <w:color w:val="000000" w:themeColor="text1"/>
          <w:sz w:val="20"/>
          <w:szCs w:val="20"/>
        </w:rPr>
        <w:t xml:space="preserve">. számú melléklet: </w:t>
      </w:r>
      <w:r w:rsidRPr="009C7DFE">
        <w:rPr>
          <w:rFonts w:ascii="Times New Roman" w:hAnsi="Times New Roman" w:cs="Times New Roman"/>
          <w:color w:val="000000" w:themeColor="text1"/>
          <w:sz w:val="20"/>
          <w:szCs w:val="20"/>
        </w:rPr>
        <w:t>Nyilatkozat a szerződéses feltételek elfogadásáról</w:t>
      </w:r>
    </w:p>
    <w:p w14:paraId="65C818AE" w14:textId="4867C7F7" w:rsidR="00D20D1A" w:rsidRDefault="00D20D1A" w:rsidP="00D20D1A">
      <w:pPr>
        <w:pStyle w:val="Default"/>
        <w:rPr>
          <w:rFonts w:ascii="Times New Roman" w:eastAsiaTheme="minorHAnsi" w:hAnsi="Times New Roman" w:cs="Times New Roman"/>
          <w:sz w:val="20"/>
          <w:szCs w:val="20"/>
        </w:rPr>
      </w:pPr>
    </w:p>
    <w:p w14:paraId="506F3921" w14:textId="55EF7E21" w:rsidR="00D20D1A" w:rsidRDefault="00D20D1A" w:rsidP="00D20D1A">
      <w:pPr>
        <w:pStyle w:val="Default"/>
        <w:rPr>
          <w:rFonts w:ascii="Times New Roman" w:eastAsiaTheme="minorHAnsi" w:hAnsi="Times New Roman" w:cs="Times New Roman"/>
          <w:sz w:val="20"/>
          <w:szCs w:val="20"/>
        </w:rPr>
      </w:pPr>
    </w:p>
    <w:p w14:paraId="61425343" w14:textId="6B6F7276" w:rsidR="00D20D1A" w:rsidRPr="00DA4858" w:rsidRDefault="00D20D1A" w:rsidP="00D20D1A">
      <w:pPr>
        <w:tabs>
          <w:tab w:val="center" w:pos="6237"/>
        </w:tabs>
        <w:rPr>
          <w:sz w:val="20"/>
          <w:szCs w:val="20"/>
        </w:rPr>
      </w:pPr>
      <w:r>
        <w:rPr>
          <w:b/>
        </w:rPr>
        <w:t xml:space="preserve">Budapest, </w:t>
      </w:r>
      <w:r w:rsidR="00382B86">
        <w:rPr>
          <w:b/>
        </w:rPr>
        <w:t xml:space="preserve">2023 </w:t>
      </w:r>
      <w:r w:rsidR="005B11A0">
        <w:rPr>
          <w:b/>
        </w:rPr>
        <w:t>február 1</w:t>
      </w:r>
      <w:r w:rsidR="00A40F93">
        <w:rPr>
          <w:b/>
        </w:rPr>
        <w:t>.</w:t>
      </w:r>
    </w:p>
    <w:p w14:paraId="5FC69B57" w14:textId="77777777" w:rsidR="00D20D1A" w:rsidRDefault="00D20D1A" w:rsidP="00D20D1A">
      <w:pPr>
        <w:pStyle w:val="Default"/>
        <w:rPr>
          <w:rFonts w:ascii="Times New Roman" w:eastAsiaTheme="minorHAnsi" w:hAnsi="Times New Roman" w:cs="Times New Roman"/>
          <w:sz w:val="20"/>
          <w:szCs w:val="20"/>
        </w:rPr>
      </w:pPr>
    </w:p>
    <w:p w14:paraId="127EC8CD" w14:textId="1B937E7F" w:rsidR="0043425F" w:rsidRDefault="0043425F" w:rsidP="0043425F">
      <w:pPr>
        <w:pStyle w:val="Listaszerbekezds"/>
        <w:ind w:left="2268" w:hanging="1548"/>
        <w:rPr>
          <w:color w:val="000000" w:themeColor="text1"/>
          <w:sz w:val="20"/>
          <w:szCs w:val="20"/>
        </w:rPr>
      </w:pPr>
    </w:p>
    <w:p w14:paraId="046880A4" w14:textId="381BD764" w:rsidR="00D20D1A" w:rsidRDefault="00D20D1A" w:rsidP="0043425F">
      <w:pPr>
        <w:pStyle w:val="Listaszerbekezds"/>
        <w:ind w:left="2268" w:hanging="1548"/>
        <w:rPr>
          <w:color w:val="000000" w:themeColor="text1"/>
          <w:sz w:val="20"/>
          <w:szCs w:val="20"/>
        </w:rPr>
      </w:pPr>
    </w:p>
    <w:p w14:paraId="1F22D991" w14:textId="17015909" w:rsidR="00D20D1A" w:rsidRDefault="00D20D1A" w:rsidP="0043425F">
      <w:pPr>
        <w:pStyle w:val="Listaszerbekezds"/>
        <w:ind w:left="2268" w:hanging="1548"/>
        <w:rPr>
          <w:color w:val="000000" w:themeColor="text1"/>
          <w:sz w:val="20"/>
          <w:szCs w:val="20"/>
        </w:rPr>
      </w:pPr>
    </w:p>
    <w:p w14:paraId="29C15B14" w14:textId="79CFD991" w:rsidR="00D20D1A" w:rsidRDefault="00D20D1A" w:rsidP="0043425F">
      <w:pPr>
        <w:pStyle w:val="Listaszerbekezds"/>
        <w:ind w:left="2268" w:hanging="1548"/>
        <w:rPr>
          <w:color w:val="000000" w:themeColor="text1"/>
          <w:sz w:val="20"/>
          <w:szCs w:val="20"/>
        </w:rPr>
      </w:pPr>
    </w:p>
    <w:p w14:paraId="702ADCDF" w14:textId="77777777" w:rsidR="009C3366" w:rsidRDefault="009C3366" w:rsidP="0043425F">
      <w:pPr>
        <w:pStyle w:val="Listaszerbekezds"/>
        <w:ind w:left="2268" w:hanging="1548"/>
        <w:rPr>
          <w:color w:val="000000" w:themeColor="text1"/>
          <w:sz w:val="20"/>
          <w:szCs w:val="20"/>
        </w:rPr>
      </w:pPr>
    </w:p>
    <w:p w14:paraId="3B59B46A" w14:textId="7B6B1614" w:rsidR="00D20D1A" w:rsidRDefault="00D20D1A" w:rsidP="0043425F">
      <w:pPr>
        <w:pStyle w:val="Listaszerbekezds"/>
        <w:ind w:left="2268" w:hanging="1548"/>
        <w:rPr>
          <w:color w:val="000000" w:themeColor="text1"/>
          <w:sz w:val="20"/>
          <w:szCs w:val="20"/>
        </w:rPr>
      </w:pPr>
    </w:p>
    <w:bookmarkEnd w:id="0"/>
    <w:p w14:paraId="67496248" w14:textId="7DB4468B" w:rsidR="00D9365F" w:rsidRDefault="00D9365F"/>
    <w:sectPr w:rsidR="00D9365F" w:rsidSect="00A266C6">
      <w:footerReference w:type="default" r:id="rId7"/>
      <w:footerReference w:type="first" r:id="rId8"/>
      <w:pgSz w:w="11906" w:h="16838"/>
      <w:pgMar w:top="993" w:right="1274" w:bottom="1701" w:left="1418" w:header="709"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0766C" w14:textId="77777777" w:rsidR="006E618C" w:rsidRDefault="006E618C">
      <w:r>
        <w:separator/>
      </w:r>
    </w:p>
  </w:endnote>
  <w:endnote w:type="continuationSeparator" w:id="0">
    <w:p w14:paraId="12E42BE1" w14:textId="77777777" w:rsidR="006E618C" w:rsidRDefault="006E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545856"/>
      <w:docPartObj>
        <w:docPartGallery w:val="Page Numbers (Bottom of Page)"/>
        <w:docPartUnique/>
      </w:docPartObj>
    </w:sdtPr>
    <w:sdtEndPr>
      <w:rPr>
        <w:sz w:val="22"/>
        <w:szCs w:val="22"/>
      </w:rPr>
    </w:sdtEndPr>
    <w:sdtContent>
      <w:p w14:paraId="47160E79" w14:textId="77777777" w:rsidR="0024111A" w:rsidRPr="00914A93" w:rsidRDefault="00000000" w:rsidP="00AC0E4E">
        <w:pPr>
          <w:pStyle w:val="llb"/>
          <w:jc w:val="center"/>
          <w:rPr>
            <w:iCs/>
            <w:sz w:val="20"/>
          </w:rPr>
        </w:pPr>
      </w:p>
      <w:p w14:paraId="34361D7C" w14:textId="4A9D6C9C" w:rsidR="0024111A" w:rsidRPr="0005442E" w:rsidRDefault="00ED7BFF" w:rsidP="0005442E">
        <w:pPr>
          <w:pStyle w:val="llb"/>
          <w:jc w:val="right"/>
          <w:rPr>
            <w:sz w:val="22"/>
            <w:szCs w:val="22"/>
          </w:rPr>
        </w:pPr>
        <w:r w:rsidRPr="0031608A">
          <w:rPr>
            <w:sz w:val="22"/>
            <w:szCs w:val="22"/>
          </w:rPr>
          <w:fldChar w:fldCharType="begin"/>
        </w:r>
        <w:r w:rsidRPr="0031608A">
          <w:rPr>
            <w:sz w:val="22"/>
            <w:szCs w:val="22"/>
          </w:rPr>
          <w:instrText>PAGE   \* MERGEFORMAT</w:instrText>
        </w:r>
        <w:r w:rsidRPr="0031608A">
          <w:rPr>
            <w:sz w:val="22"/>
            <w:szCs w:val="22"/>
          </w:rPr>
          <w:fldChar w:fldCharType="separate"/>
        </w:r>
        <w:r w:rsidR="009C7DFE">
          <w:rPr>
            <w:noProof/>
            <w:sz w:val="22"/>
            <w:szCs w:val="22"/>
          </w:rPr>
          <w:t>2</w:t>
        </w:r>
        <w:r w:rsidRPr="0031608A">
          <w:rPr>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A8FD" w14:textId="77777777" w:rsidR="0024111A" w:rsidRPr="00363DCD" w:rsidRDefault="00ED7BFF" w:rsidP="0062586F">
    <w:pPr>
      <w:pStyle w:val="llb"/>
      <w:jc w:val="center"/>
      <w:rPr>
        <w:iCs/>
        <w:sz w:val="20"/>
      </w:rPr>
    </w:pPr>
    <w:r w:rsidRPr="00363DCD">
      <w:rPr>
        <w:rFonts w:ascii="Arial" w:hAnsi="Arial" w:cs="Arial"/>
        <w:iCs/>
        <w:sz w:val="20"/>
      </w:rPr>
      <w:sym w:font="Wingdings" w:char="F02B"/>
    </w:r>
    <w:r w:rsidRPr="00363DCD">
      <w:rPr>
        <w:iCs/>
        <w:sz w:val="20"/>
      </w:rPr>
      <w:t>: 11</w:t>
    </w:r>
    <w:r>
      <w:rPr>
        <w:iCs/>
        <w:sz w:val="20"/>
      </w:rPr>
      <w:t>01 Budapest, Zách utca 4. 1903 Budapest, Pf. 314</w:t>
    </w:r>
    <w:r w:rsidRPr="00363DCD">
      <w:rPr>
        <w:iCs/>
        <w:sz w:val="20"/>
      </w:rPr>
      <w:t>.</w:t>
    </w:r>
  </w:p>
  <w:p w14:paraId="56C7D437" w14:textId="77777777" w:rsidR="0024111A" w:rsidRDefault="00ED7BFF" w:rsidP="0062586F">
    <w:pPr>
      <w:pStyle w:val="llb"/>
      <w:jc w:val="center"/>
      <w:rPr>
        <w:iCs/>
        <w:sz w:val="20"/>
      </w:rPr>
    </w:pPr>
    <w:r w:rsidRPr="00363DCD">
      <w:rPr>
        <w:rFonts w:ascii="Arial" w:hAnsi="Arial" w:cs="Arial"/>
        <w:iCs/>
        <w:sz w:val="20"/>
      </w:rPr>
      <w:sym w:font="Wingdings" w:char="F028"/>
    </w:r>
    <w:r>
      <w:rPr>
        <w:iCs/>
        <w:sz w:val="20"/>
      </w:rPr>
      <w:t xml:space="preserve">: 06-1/265-6246    BM: 69-714  </w:t>
    </w:r>
    <w:r w:rsidRPr="00363DCD">
      <w:rPr>
        <w:iCs/>
        <w:sz w:val="20"/>
      </w:rPr>
      <w:t xml:space="preserve"> </w:t>
    </w:r>
  </w:p>
  <w:p w14:paraId="4B2527CF" w14:textId="77777777" w:rsidR="0024111A" w:rsidRPr="0062586F" w:rsidRDefault="00ED7BFF" w:rsidP="0062586F">
    <w:pPr>
      <w:pStyle w:val="llb"/>
      <w:jc w:val="center"/>
      <w:rPr>
        <w:iCs/>
        <w:sz w:val="20"/>
      </w:rPr>
    </w:pPr>
    <w:r>
      <w:rPr>
        <w:iCs/>
        <w:sz w:val="20"/>
      </w:rPr>
      <w:t>e-mail: logig@tek.gov.hu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3D2A4" w14:textId="77777777" w:rsidR="006E618C" w:rsidRDefault="006E618C">
      <w:r>
        <w:separator/>
      </w:r>
    </w:p>
  </w:footnote>
  <w:footnote w:type="continuationSeparator" w:id="0">
    <w:p w14:paraId="4A578B66" w14:textId="77777777" w:rsidR="006E618C" w:rsidRDefault="006E6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45E"/>
    <w:multiLevelType w:val="hybridMultilevel"/>
    <w:tmpl w:val="CDAE1C46"/>
    <w:lvl w:ilvl="0" w:tplc="0260659C">
      <w:start w:val="3"/>
      <w:numFmt w:val="upperRoman"/>
      <w:lvlText w:val="%1."/>
      <w:lvlJc w:val="left"/>
      <w:pPr>
        <w:ind w:left="1004" w:hanging="720"/>
      </w:pPr>
      <w:rPr>
        <w:rFonts w:hint="default"/>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15:restartNumberingAfterBreak="0">
    <w:nsid w:val="18CF761C"/>
    <w:multiLevelType w:val="hybridMultilevel"/>
    <w:tmpl w:val="AFE0A4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8405318"/>
    <w:multiLevelType w:val="hybridMultilevel"/>
    <w:tmpl w:val="FA8C52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E3119F7"/>
    <w:multiLevelType w:val="hybridMultilevel"/>
    <w:tmpl w:val="FE0CC07E"/>
    <w:lvl w:ilvl="0" w:tplc="42ECB530">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3E161DC"/>
    <w:multiLevelType w:val="hybridMultilevel"/>
    <w:tmpl w:val="F58C9B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8957ACF"/>
    <w:multiLevelType w:val="hybridMultilevel"/>
    <w:tmpl w:val="5D86419A"/>
    <w:lvl w:ilvl="0" w:tplc="D3B41BD0">
      <w:start w:val="202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411196936">
    <w:abstractNumId w:val="3"/>
  </w:num>
  <w:num w:numId="2" w16cid:durableId="740100727">
    <w:abstractNumId w:val="2"/>
  </w:num>
  <w:num w:numId="3" w16cid:durableId="886332089">
    <w:abstractNumId w:val="1"/>
  </w:num>
  <w:num w:numId="4" w16cid:durableId="2031639283">
    <w:abstractNumId w:val="4"/>
  </w:num>
  <w:num w:numId="5" w16cid:durableId="2053528795">
    <w:abstractNumId w:val="0"/>
  </w:num>
  <w:num w:numId="6" w16cid:durableId="19711333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25F"/>
    <w:rsid w:val="000D0AA8"/>
    <w:rsid w:val="000E0FD5"/>
    <w:rsid w:val="00276A61"/>
    <w:rsid w:val="002A1468"/>
    <w:rsid w:val="002C3CD1"/>
    <w:rsid w:val="00382B86"/>
    <w:rsid w:val="0043425F"/>
    <w:rsid w:val="0055646A"/>
    <w:rsid w:val="005B11A0"/>
    <w:rsid w:val="006E618C"/>
    <w:rsid w:val="00740864"/>
    <w:rsid w:val="00942FA2"/>
    <w:rsid w:val="009B31B4"/>
    <w:rsid w:val="009C3366"/>
    <w:rsid w:val="009C7DFE"/>
    <w:rsid w:val="009E5FAE"/>
    <w:rsid w:val="00A40F93"/>
    <w:rsid w:val="00D20D1A"/>
    <w:rsid w:val="00D9365F"/>
    <w:rsid w:val="00ED7B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43EDF"/>
  <w15:chartTrackingRefBased/>
  <w15:docId w15:val="{70A06A09-CB82-4BA1-BA2D-4452A865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3425F"/>
    <w:pPr>
      <w:spacing w:after="0" w:line="240" w:lineRule="auto"/>
      <w:jc w:val="both"/>
    </w:pPr>
    <w:rPr>
      <w:rFonts w:ascii="Times New Roman" w:eastAsia="Calibri"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List Paragraph à moi,Dot pt,No Spacing1,List Paragraph Char Char Char,Indicator Text,Numbered Para 1,Számozott lista 1,Eszeri felsorolás,Bullet_1,List Paragraph,lista_2,bekezdés1,Lista1,Bullet List,FooterText,List Paragraph1"/>
    <w:basedOn w:val="Norml"/>
    <w:link w:val="ListaszerbekezdsChar"/>
    <w:uiPriority w:val="34"/>
    <w:qFormat/>
    <w:rsid w:val="0043425F"/>
    <w:pPr>
      <w:ind w:left="720"/>
      <w:contextualSpacing/>
    </w:pPr>
  </w:style>
  <w:style w:type="paragraph" w:styleId="llb">
    <w:name w:val="footer"/>
    <w:basedOn w:val="Norml"/>
    <w:link w:val="llbChar"/>
    <w:uiPriority w:val="99"/>
    <w:unhideWhenUsed/>
    <w:rsid w:val="0043425F"/>
    <w:pPr>
      <w:tabs>
        <w:tab w:val="center" w:pos="4536"/>
        <w:tab w:val="right" w:pos="9072"/>
      </w:tabs>
    </w:pPr>
  </w:style>
  <w:style w:type="character" w:customStyle="1" w:styleId="llbChar">
    <w:name w:val="Élőláb Char"/>
    <w:basedOn w:val="Bekezdsalapbettpusa"/>
    <w:link w:val="llb"/>
    <w:uiPriority w:val="99"/>
    <w:rsid w:val="0043425F"/>
    <w:rPr>
      <w:rFonts w:ascii="Times New Roman" w:eastAsia="Calibri" w:hAnsi="Times New Roman" w:cs="Times New Roman"/>
      <w:sz w:val="24"/>
      <w:szCs w:val="24"/>
    </w:rPr>
  </w:style>
  <w:style w:type="character" w:styleId="Hiperhivatkozs">
    <w:name w:val="Hyperlink"/>
    <w:basedOn w:val="Bekezdsalapbettpusa"/>
    <w:uiPriority w:val="99"/>
    <w:unhideWhenUsed/>
    <w:rsid w:val="0043425F"/>
    <w:rPr>
      <w:color w:val="0563C1" w:themeColor="hyperlink"/>
      <w:u w:val="single"/>
    </w:rPr>
  </w:style>
  <w:style w:type="paragraph" w:customStyle="1" w:styleId="Default">
    <w:name w:val="Default"/>
    <w:rsid w:val="0043425F"/>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SzvegtrzsFlkvrTrkz0pt">
    <w:name w:val="Szövegtörzs + Félkövér;Térköz 0 pt"/>
    <w:basedOn w:val="Bekezdsalapbettpusa"/>
    <w:rsid w:val="0043425F"/>
    <w:rPr>
      <w:rFonts w:ascii="Times New Roman" w:eastAsia="Times New Roman" w:hAnsi="Times New Roman" w:cs="Times New Roman"/>
      <w:b/>
      <w:bCs/>
      <w:color w:val="000000"/>
      <w:spacing w:val="-3"/>
      <w:w w:val="100"/>
      <w:position w:val="0"/>
      <w:sz w:val="20"/>
      <w:szCs w:val="20"/>
      <w:shd w:val="clear" w:color="auto" w:fill="FFFFFF"/>
      <w:lang w:val="hu-HU" w:eastAsia="hu-HU" w:bidi="hu-HU"/>
    </w:rPr>
  </w:style>
  <w:style w:type="character" w:customStyle="1" w:styleId="ListaszerbekezdsChar">
    <w:name w:val="Listaszerű bekezdés Char"/>
    <w:aliases w:val="Welt L Char,List Paragraph à moi Char,Dot pt Char,No Spacing1 Char,List Paragraph Char Char Char Char,Indicator Text Char,Numbered Para 1 Char,Számozott lista 1 Char,Eszeri felsorolás Char,Bullet_1 Char,List Paragraph Char"/>
    <w:link w:val="Listaszerbekezds"/>
    <w:uiPriority w:val="34"/>
    <w:qFormat/>
    <w:locked/>
    <w:rsid w:val="0043425F"/>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5</Pages>
  <Words>1732</Words>
  <Characters>11953</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Mohácsi Péter</dc:creator>
  <cp:keywords/>
  <dc:description/>
  <cp:lastModifiedBy>Mohácsi Péter</cp:lastModifiedBy>
  <cp:revision>8</cp:revision>
  <dcterms:created xsi:type="dcterms:W3CDTF">2022-12-07T14:05:00Z</dcterms:created>
  <dcterms:modified xsi:type="dcterms:W3CDTF">2023-01-31T15:28:00Z</dcterms:modified>
</cp:coreProperties>
</file>